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43FE1C" w14:textId="5440E55E" w:rsidR="00527F5A" w:rsidRPr="00527F5A" w:rsidRDefault="00527F5A" w:rsidP="00527F5A">
      <w:pPr>
        <w:pStyle w:val="Title"/>
        <w:rPr>
          <w:rFonts w:ascii="Cambria" w:hAnsi="Cambria"/>
          <w:color w:val="2F5496" w:themeColor="accent1" w:themeShade="BF"/>
          <w:sz w:val="40"/>
          <w:szCs w:val="40"/>
        </w:rPr>
      </w:pPr>
      <w:bookmarkStart w:id="0" w:name="_Hlk143016812"/>
      <w:bookmarkEnd w:id="0"/>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 xml:space="preserve">BLE Analysis </w:t>
      </w:r>
      <w:r w:rsidR="00474DFF">
        <w:rPr>
          <w:rFonts w:ascii="Cambria" w:hAnsi="Cambria"/>
          <w:color w:val="2F5496" w:themeColor="accent1" w:themeShade="BF"/>
          <w:sz w:val="40"/>
          <w:szCs w:val="40"/>
        </w:rPr>
        <w:t>Audit</w:t>
      </w:r>
      <w:r w:rsidRPr="00527F5A">
        <w:rPr>
          <w:rFonts w:ascii="Cambria" w:hAnsi="Cambria"/>
          <w:color w:val="2F5496" w:themeColor="accent1" w:themeShade="BF"/>
          <w:sz w:val="40"/>
          <w:szCs w:val="40"/>
        </w:rPr>
        <w:t xml:space="preserve">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752584F9" w:rsidR="00413D15" w:rsidRPr="005C4791" w:rsidRDefault="00E275FF" w:rsidP="00425EA0">
            <w:pPr>
              <w:pStyle w:val="Default"/>
              <w:rPr>
                <w:rFonts w:ascii="Segoe UI" w:hAnsi="Segoe UI" w:cs="Segoe UI"/>
                <w:color w:val="auto"/>
                <w:sz w:val="20"/>
                <w:szCs w:val="20"/>
              </w:rPr>
            </w:pPr>
            <w:r>
              <w:rPr>
                <w:rFonts w:ascii="Segoe UI" w:hAnsi="Segoe UI" w:cs="Segoe UI"/>
                <w:color w:val="auto"/>
                <w:sz w:val="20"/>
                <w:szCs w:val="20"/>
              </w:rPr>
              <w:t>North Llano</w:t>
            </w:r>
            <w:r w:rsidR="009D14BD">
              <w:rPr>
                <w:rFonts w:ascii="Segoe UI" w:hAnsi="Segoe UI" w:cs="Segoe UI"/>
                <w:color w:val="auto"/>
                <w:sz w:val="20"/>
                <w:szCs w:val="20"/>
              </w:rPr>
              <w:t>: 12090</w:t>
            </w:r>
            <w:r>
              <w:rPr>
                <w:rFonts w:ascii="Segoe UI" w:hAnsi="Segoe UI" w:cs="Segoe UI"/>
                <w:color w:val="auto"/>
                <w:sz w:val="20"/>
                <w:szCs w:val="20"/>
              </w:rPr>
              <w:t>202</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1D809AC4" w14:textId="77777777" w:rsidR="00F474AB" w:rsidRDefault="00E275FF" w:rsidP="00425EA0">
            <w:pPr>
              <w:pStyle w:val="Default"/>
              <w:rPr>
                <w:rFonts w:ascii="Segoe UI" w:hAnsi="Segoe UI" w:cs="Segoe UI"/>
                <w:color w:val="auto"/>
                <w:sz w:val="20"/>
                <w:szCs w:val="20"/>
              </w:rPr>
            </w:pPr>
            <w:r>
              <w:rPr>
                <w:rFonts w:ascii="Segoe UI" w:hAnsi="Segoe UI" w:cs="Segoe UI"/>
                <w:color w:val="auto"/>
                <w:sz w:val="20"/>
                <w:szCs w:val="20"/>
              </w:rPr>
              <w:t>Upper North Llano River: 1209020201</w:t>
            </w:r>
          </w:p>
          <w:p w14:paraId="4C2F134B" w14:textId="77777777" w:rsidR="00E275FF" w:rsidRDefault="00E275FF" w:rsidP="00425EA0">
            <w:pPr>
              <w:pStyle w:val="Default"/>
              <w:rPr>
                <w:rFonts w:ascii="Segoe UI" w:hAnsi="Segoe UI" w:cs="Segoe UI"/>
                <w:color w:val="auto"/>
                <w:sz w:val="20"/>
                <w:szCs w:val="20"/>
              </w:rPr>
            </w:pPr>
            <w:r>
              <w:rPr>
                <w:rFonts w:ascii="Segoe UI" w:hAnsi="Segoe UI" w:cs="Segoe UI"/>
                <w:color w:val="auto"/>
                <w:sz w:val="20"/>
                <w:szCs w:val="20"/>
              </w:rPr>
              <w:t>Middle North Llano River: 1209020202</w:t>
            </w:r>
          </w:p>
          <w:p w14:paraId="24175C6F" w14:textId="429D3200" w:rsidR="00E275FF" w:rsidRPr="005C4791" w:rsidRDefault="00E275FF" w:rsidP="00425EA0">
            <w:pPr>
              <w:pStyle w:val="Default"/>
              <w:rPr>
                <w:rFonts w:ascii="Segoe UI" w:hAnsi="Segoe UI" w:cs="Segoe UI"/>
                <w:color w:val="auto"/>
                <w:sz w:val="20"/>
                <w:szCs w:val="20"/>
              </w:rPr>
            </w:pPr>
            <w:r>
              <w:rPr>
                <w:rFonts w:ascii="Segoe UI" w:hAnsi="Segoe UI" w:cs="Segoe UI"/>
                <w:color w:val="auto"/>
                <w:sz w:val="20"/>
                <w:szCs w:val="20"/>
              </w:rPr>
              <w:t>Lower North Llano River: 1209020203</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2FFD7C6D" w:rsidR="00F474AB" w:rsidRPr="005C4791" w:rsidRDefault="00887075" w:rsidP="00425EA0">
            <w:pPr>
              <w:pStyle w:val="Default"/>
              <w:rPr>
                <w:rFonts w:ascii="Segoe UI" w:hAnsi="Segoe UI" w:cs="Segoe UI"/>
                <w:color w:val="auto"/>
                <w:sz w:val="20"/>
                <w:szCs w:val="20"/>
              </w:rPr>
            </w:pPr>
            <w:r>
              <w:rPr>
                <w:rFonts w:ascii="Segoe UI" w:hAnsi="Segoe UI" w:cs="Segoe UI"/>
                <w:color w:val="auto"/>
                <w:sz w:val="20"/>
                <w:szCs w:val="20"/>
              </w:rPr>
              <w:t>Atkins</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6BA125E6" w:rsidR="00F474AB" w:rsidRPr="005C4791" w:rsidRDefault="00887075" w:rsidP="00425EA0">
            <w:pPr>
              <w:pStyle w:val="Default"/>
              <w:rPr>
                <w:rFonts w:ascii="Segoe UI" w:hAnsi="Segoe UI" w:cs="Segoe UI"/>
                <w:color w:val="auto"/>
                <w:sz w:val="20"/>
                <w:szCs w:val="20"/>
              </w:rPr>
            </w:pPr>
            <w:r>
              <w:rPr>
                <w:rFonts w:ascii="Segoe UI" w:hAnsi="Segoe UI" w:cs="Segoe UI"/>
                <w:color w:val="auto"/>
                <w:sz w:val="20"/>
                <w:szCs w:val="20"/>
              </w:rPr>
              <w:t>Halff Associates</w:t>
            </w:r>
          </w:p>
        </w:tc>
      </w:tr>
    </w:tbl>
    <w:p w14:paraId="6FFC64FE" w14:textId="4F86D902" w:rsidR="00F474AB" w:rsidRDefault="00F474AB" w:rsidP="00F474AB">
      <w:pPr>
        <w:pStyle w:val="Default"/>
        <w:jc w:val="both"/>
        <w:rPr>
          <w:rFonts w:ascii="Segoe UI" w:hAnsi="Segoe UI" w:cs="Segoe UI"/>
          <w:color w:val="auto"/>
          <w:sz w:val="22"/>
          <w:szCs w:val="22"/>
        </w:rPr>
      </w:pPr>
    </w:p>
    <w:p w14:paraId="034009BB" w14:textId="63DF8C5C" w:rsidR="00474DFF" w:rsidRPr="00474DFF" w:rsidRDefault="001225CE" w:rsidP="00F474AB">
      <w:pPr>
        <w:pStyle w:val="Default"/>
        <w:jc w:val="both"/>
        <w:rPr>
          <w:rFonts w:ascii="Segoe UI" w:hAnsi="Segoe UI" w:cs="Segoe UI"/>
          <w:color w:val="C00000"/>
          <w:sz w:val="22"/>
          <w:szCs w:val="22"/>
        </w:rPr>
      </w:pPr>
      <w:r>
        <w:rPr>
          <w:rFonts w:ascii="Segoe UI" w:hAnsi="Segoe UI" w:cs="Segoe UI"/>
          <w:color w:val="C00000"/>
          <w:sz w:val="22"/>
          <w:szCs w:val="22"/>
        </w:rPr>
        <w:t>This audit process includes only high-level review for items identified in the Detailed Review for another HUC for the same consultant. The consultant is responsible for performing a detailed review internally for base data, hydrology, hydraulics, and modeling results.</w:t>
      </w:r>
    </w:p>
    <w:p w14:paraId="2EA6C957" w14:textId="77777777" w:rsidR="00474DFF" w:rsidRPr="005C4791" w:rsidRDefault="00474DFF" w:rsidP="00F474AB">
      <w:pPr>
        <w:pStyle w:val="Default"/>
        <w:jc w:val="both"/>
        <w:rPr>
          <w:rFonts w:ascii="Segoe UI" w:hAnsi="Segoe UI" w:cs="Segoe UI"/>
          <w:color w:val="auto"/>
          <w:sz w:val="22"/>
          <w:szCs w:val="22"/>
        </w:rPr>
      </w:pPr>
    </w:p>
    <w:p w14:paraId="5D472660" w14:textId="4E7B7E13" w:rsidR="00B92AF7" w:rsidRPr="005C4791" w:rsidRDefault="00474DFF" w:rsidP="00B92AF7">
      <w:pPr>
        <w:pStyle w:val="Heading2"/>
        <w:spacing w:line="259" w:lineRule="auto"/>
        <w:rPr>
          <w:rFonts w:ascii="Cambria" w:hAnsi="Cambria"/>
          <w:color w:val="4472C4" w:themeColor="accent1"/>
          <w:sz w:val="28"/>
          <w:szCs w:val="28"/>
        </w:rPr>
      </w:pPr>
      <w:r>
        <w:rPr>
          <w:rFonts w:ascii="Cambria" w:hAnsi="Cambria"/>
          <w:color w:val="4472C4" w:themeColor="accent1"/>
          <w:sz w:val="28"/>
          <w:szCs w:val="28"/>
        </w:rPr>
        <w:t xml:space="preserve">Audit 1: </w:t>
      </w:r>
      <w:r w:rsidR="00B92AF7" w:rsidRPr="005C4791">
        <w:rPr>
          <w:rFonts w:ascii="Cambria" w:hAnsi="Cambria"/>
          <w:color w:val="4472C4" w:themeColor="accent1"/>
          <w:sz w:val="28"/>
          <w:szCs w:val="28"/>
        </w:rPr>
        <w:t>Terrain</w:t>
      </w:r>
      <w:r>
        <w:rPr>
          <w:rFonts w:ascii="Cambria" w:hAnsi="Cambria"/>
          <w:color w:val="4472C4" w:themeColor="accent1"/>
          <w:sz w:val="28"/>
          <w:szCs w:val="28"/>
        </w:rPr>
        <w:t xml:space="preserve">, </w:t>
      </w:r>
      <w:r w:rsidR="00377D21" w:rsidRPr="005C4791">
        <w:rPr>
          <w:rFonts w:ascii="Cambria" w:hAnsi="Cambria"/>
          <w:color w:val="4472C4" w:themeColor="accent1"/>
          <w:sz w:val="28"/>
          <w:szCs w:val="28"/>
        </w:rPr>
        <w:t>Modeling</w:t>
      </w:r>
      <w:r>
        <w:rPr>
          <w:rFonts w:ascii="Cambria" w:hAnsi="Cambria"/>
          <w:color w:val="4472C4" w:themeColor="accent1"/>
          <w:sz w:val="28"/>
          <w:szCs w:val="28"/>
        </w:rPr>
        <w:t>, Preliminary Mapping</w:t>
      </w:r>
      <w:r w:rsidR="00B92AF7" w:rsidRPr="005C4791">
        <w:rPr>
          <w:rFonts w:ascii="Cambria" w:hAnsi="Cambria"/>
          <w:color w:val="4472C4" w:themeColor="accent1"/>
          <w:sz w:val="28"/>
          <w:szCs w:val="28"/>
        </w:rPr>
        <w:t xml:space="preserve"> Review (QC Items 1-</w:t>
      </w:r>
      <w:r>
        <w:rPr>
          <w:rFonts w:ascii="Cambria" w:hAnsi="Cambria"/>
          <w:color w:val="4472C4" w:themeColor="accent1"/>
          <w:sz w:val="28"/>
          <w:szCs w:val="28"/>
        </w:rPr>
        <w:t>7</w:t>
      </w:r>
      <w:r w:rsidR="00034D49" w:rsidRPr="005C4791">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2A37FD9A" w:rsidR="00B92AF7" w:rsidRPr="005C4791" w:rsidRDefault="009A7FD2" w:rsidP="00425EA0">
            <w:pPr>
              <w:pStyle w:val="Default"/>
              <w:rPr>
                <w:rFonts w:ascii="Segoe UI" w:hAnsi="Segoe UI" w:cs="Segoe UI"/>
                <w:color w:val="auto"/>
                <w:sz w:val="20"/>
                <w:szCs w:val="20"/>
              </w:rPr>
            </w:pPr>
            <w:r>
              <w:rPr>
                <w:rFonts w:ascii="Segoe UI" w:hAnsi="Segoe UI" w:cs="Segoe UI"/>
                <w:color w:val="auto"/>
                <w:sz w:val="20"/>
                <w:szCs w:val="20"/>
              </w:rPr>
              <w:t>B</w:t>
            </w:r>
            <w:r w:rsidR="00C02492">
              <w:rPr>
                <w:rFonts w:ascii="Segoe UI" w:hAnsi="Segoe UI" w:cs="Segoe UI"/>
                <w:color w:val="auto"/>
                <w:sz w:val="20"/>
                <w:szCs w:val="20"/>
              </w:rPr>
              <w:t>V</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3FB3990E" w:rsidR="00B92AF7" w:rsidRPr="005C4791" w:rsidRDefault="0027739A" w:rsidP="00425EA0">
            <w:pPr>
              <w:pStyle w:val="Default"/>
              <w:rPr>
                <w:rFonts w:ascii="Segoe UI" w:hAnsi="Segoe UI" w:cs="Segoe UI"/>
                <w:color w:val="auto"/>
                <w:sz w:val="20"/>
                <w:szCs w:val="20"/>
              </w:rPr>
            </w:pPr>
            <w:r>
              <w:rPr>
                <w:rFonts w:ascii="Segoe UI" w:hAnsi="Segoe UI" w:cs="Segoe UI"/>
                <w:color w:val="auto"/>
                <w:sz w:val="20"/>
                <w:szCs w:val="20"/>
              </w:rPr>
              <w:t>LF</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2AB3BAFE" w:rsidR="00B92AF7" w:rsidRPr="005C4791" w:rsidRDefault="00141707" w:rsidP="00425EA0">
            <w:pPr>
              <w:pStyle w:val="Default"/>
              <w:rPr>
                <w:rFonts w:ascii="Segoe UI" w:hAnsi="Segoe UI" w:cs="Segoe UI"/>
                <w:color w:val="auto"/>
                <w:sz w:val="20"/>
                <w:szCs w:val="20"/>
              </w:rPr>
            </w:pPr>
            <w:r>
              <w:rPr>
                <w:rFonts w:ascii="Segoe UI" w:hAnsi="Segoe UI" w:cs="Segoe UI"/>
                <w:color w:val="auto"/>
                <w:sz w:val="20"/>
                <w:szCs w:val="20"/>
              </w:rPr>
              <w:t>5/10/2022</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44D71E36" w:rsidR="00B92AF7" w:rsidRPr="005C4791" w:rsidRDefault="0027739A" w:rsidP="00425EA0">
            <w:pPr>
              <w:pStyle w:val="Default"/>
              <w:rPr>
                <w:rFonts w:ascii="Segoe UI" w:hAnsi="Segoe UI" w:cs="Segoe UI"/>
                <w:color w:val="auto"/>
                <w:sz w:val="20"/>
                <w:szCs w:val="20"/>
              </w:rPr>
            </w:pPr>
            <w:r>
              <w:rPr>
                <w:rFonts w:ascii="Segoe UI" w:hAnsi="Segoe UI" w:cs="Segoe UI"/>
                <w:color w:val="auto"/>
                <w:sz w:val="20"/>
                <w:szCs w:val="20"/>
              </w:rPr>
              <w:t>07/1</w:t>
            </w:r>
            <w:r w:rsidR="00DC6592">
              <w:rPr>
                <w:rFonts w:ascii="Segoe UI" w:hAnsi="Segoe UI" w:cs="Segoe UI"/>
                <w:color w:val="auto"/>
                <w:sz w:val="20"/>
                <w:szCs w:val="20"/>
              </w:rPr>
              <w:t>5</w:t>
            </w:r>
            <w:r>
              <w:rPr>
                <w:rFonts w:ascii="Segoe UI" w:hAnsi="Segoe UI" w:cs="Segoe UI"/>
                <w:color w:val="auto"/>
                <w:sz w:val="20"/>
                <w:szCs w:val="20"/>
              </w:rPr>
              <w:t>/2022</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3643290C" w:rsidR="00B92AF7" w:rsidRPr="005C4791" w:rsidRDefault="004A10CB" w:rsidP="00425EA0">
            <w:pPr>
              <w:pStyle w:val="Default"/>
              <w:rPr>
                <w:rFonts w:ascii="Segoe UI" w:hAnsi="Segoe UI" w:cs="Segoe UI"/>
                <w:color w:val="auto"/>
                <w:sz w:val="20"/>
                <w:szCs w:val="20"/>
              </w:rPr>
            </w:pPr>
            <w:r>
              <w:rPr>
                <w:rFonts w:ascii="Segoe UI" w:hAnsi="Segoe UI" w:cs="Segoe UI"/>
                <w:color w:val="auto"/>
                <w:sz w:val="20"/>
                <w:szCs w:val="20"/>
              </w:rPr>
              <w:t>10/07/2022</w:t>
            </w: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77777777" w:rsidR="00B92AF7" w:rsidRPr="005C4791" w:rsidRDefault="00B92AF7" w:rsidP="00425EA0">
            <w:pPr>
              <w:pStyle w:val="Default"/>
              <w:rPr>
                <w:rFonts w:ascii="Segoe UI" w:hAnsi="Segoe UI" w:cs="Segoe UI"/>
                <w:color w:val="auto"/>
                <w:sz w:val="20"/>
                <w:szCs w:val="20"/>
              </w:rPr>
            </w:pP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7BC881C8" w14:textId="13D70268" w:rsidR="00377D21" w:rsidRPr="005C4791" w:rsidRDefault="00474DFF" w:rsidP="00377D21">
      <w:pPr>
        <w:pStyle w:val="Heading2"/>
        <w:spacing w:line="259" w:lineRule="auto"/>
        <w:rPr>
          <w:rFonts w:ascii="Cambria" w:hAnsi="Cambria"/>
          <w:color w:val="4472C4" w:themeColor="accent1"/>
          <w:sz w:val="28"/>
          <w:szCs w:val="28"/>
        </w:rPr>
      </w:pPr>
      <w:r>
        <w:rPr>
          <w:rFonts w:ascii="Cambria" w:hAnsi="Cambria"/>
          <w:color w:val="4472C4" w:themeColor="accent1"/>
          <w:sz w:val="28"/>
          <w:szCs w:val="28"/>
        </w:rPr>
        <w:t xml:space="preserve">Audit 2: </w:t>
      </w:r>
      <w:r w:rsidR="00377D21"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02914151" w:rsidR="00377D21" w:rsidRPr="005C4791" w:rsidRDefault="009A7FD2" w:rsidP="00425EA0">
            <w:pPr>
              <w:pStyle w:val="Default"/>
              <w:rPr>
                <w:rFonts w:ascii="Segoe UI" w:hAnsi="Segoe UI" w:cs="Segoe UI"/>
                <w:color w:val="auto"/>
                <w:sz w:val="20"/>
                <w:szCs w:val="20"/>
              </w:rPr>
            </w:pPr>
            <w:r>
              <w:rPr>
                <w:rFonts w:ascii="Segoe UI" w:hAnsi="Segoe UI" w:cs="Segoe UI"/>
                <w:color w:val="auto"/>
                <w:sz w:val="20"/>
                <w:szCs w:val="20"/>
              </w:rPr>
              <w:t>SN</w:t>
            </w: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0A8016CE" w:rsidR="00377D21" w:rsidRPr="005C4791" w:rsidRDefault="006C3113" w:rsidP="00425EA0">
            <w:pPr>
              <w:pStyle w:val="Default"/>
              <w:rPr>
                <w:rFonts w:ascii="Segoe UI" w:hAnsi="Segoe UI" w:cs="Segoe UI"/>
                <w:color w:val="auto"/>
                <w:sz w:val="20"/>
                <w:szCs w:val="20"/>
              </w:rPr>
            </w:pPr>
            <w:r>
              <w:rPr>
                <w:rFonts w:ascii="Segoe UI" w:hAnsi="Segoe UI" w:cs="Segoe UI"/>
                <w:color w:val="auto"/>
                <w:sz w:val="20"/>
                <w:szCs w:val="20"/>
              </w:rPr>
              <w:t>PB</w:t>
            </w: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363DB0A6" w:rsidR="00377D21" w:rsidRPr="005C4791" w:rsidRDefault="009A7FD2" w:rsidP="00425EA0">
            <w:pPr>
              <w:pStyle w:val="Default"/>
              <w:rPr>
                <w:rFonts w:ascii="Segoe UI" w:hAnsi="Segoe UI" w:cs="Segoe UI"/>
                <w:color w:val="auto"/>
                <w:sz w:val="20"/>
                <w:szCs w:val="20"/>
              </w:rPr>
            </w:pPr>
            <w:r>
              <w:rPr>
                <w:rFonts w:ascii="Segoe UI" w:hAnsi="Segoe UI" w:cs="Segoe UI"/>
                <w:color w:val="auto"/>
                <w:sz w:val="20"/>
                <w:szCs w:val="20"/>
              </w:rPr>
              <w:t>10/07/2022</w:t>
            </w: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77777777" w:rsidR="00377D21" w:rsidRPr="005C4791" w:rsidRDefault="00377D21" w:rsidP="00425EA0">
            <w:pPr>
              <w:pStyle w:val="Default"/>
              <w:rPr>
                <w:rFonts w:ascii="Segoe UI" w:hAnsi="Segoe UI" w:cs="Segoe UI"/>
                <w:color w:val="auto"/>
                <w:sz w:val="20"/>
                <w:szCs w:val="20"/>
              </w:rPr>
            </w:pP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2DBE250E" w:rsidR="00377D21" w:rsidRPr="005C4791" w:rsidRDefault="006C3113" w:rsidP="00425EA0">
            <w:pPr>
              <w:pStyle w:val="Default"/>
              <w:rPr>
                <w:rFonts w:ascii="Segoe UI" w:hAnsi="Segoe UI" w:cs="Segoe UI"/>
                <w:color w:val="auto"/>
                <w:sz w:val="20"/>
                <w:szCs w:val="20"/>
              </w:rPr>
            </w:pPr>
            <w:r>
              <w:rPr>
                <w:rFonts w:ascii="Segoe UI" w:hAnsi="Segoe UI" w:cs="Segoe UI"/>
                <w:color w:val="auto"/>
                <w:sz w:val="20"/>
                <w:szCs w:val="20"/>
              </w:rPr>
              <w:t>7/31/23</w:t>
            </w: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40CDC440" w:rsidR="00527F5A" w:rsidRPr="005C4791" w:rsidRDefault="00C02492"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156E91C4" w:rsidR="00527F5A" w:rsidRPr="005C4791" w:rsidRDefault="007C5965"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12C5CD29" w:rsidR="00527F5A" w:rsidRPr="005C4791" w:rsidRDefault="007C5965"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17159D0B" w:rsidR="00527F5A" w:rsidRPr="005C4791" w:rsidRDefault="007C5965"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5CD5C441" w:rsidR="00527F5A" w:rsidRPr="005C4791" w:rsidRDefault="007C5965"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58F3BA86" w:rsidR="00527F5A" w:rsidRPr="005C4791" w:rsidRDefault="007C5965"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000D9FB9" w:rsidR="00527F5A" w:rsidRPr="005C4791" w:rsidRDefault="007C5965"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5F9B6576" w:rsidR="00527F5A" w:rsidRPr="005C4791" w:rsidRDefault="007C5965"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3381E614" w:rsidR="000C7377" w:rsidRPr="007108EA" w:rsidRDefault="00A71B50" w:rsidP="0FCB28F2">
      <w:pPr>
        <w:rPr>
          <w:rFonts w:eastAsiaTheme="majorEastAsia" w:cstheme="majorBidi"/>
          <w:i/>
        </w:rPr>
      </w:pPr>
      <w:r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383"/>
        <w:gridCol w:w="9501"/>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30EEA95C" w:rsidR="00F474AB" w:rsidRPr="009A6595" w:rsidRDefault="00C02492"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0FCB28F2">
        <w:trPr>
          <w:trHeight w:val="288"/>
        </w:trPr>
        <w:tc>
          <w:tcPr>
            <w:tcW w:w="715" w:type="dxa"/>
            <w:vAlign w:val="center"/>
          </w:tcPr>
          <w:p w14:paraId="1DC3489C" w14:textId="77777777" w:rsidR="00EB2F17" w:rsidRDefault="00C02492" w:rsidP="00D76DD6">
            <w:pPr>
              <w:pStyle w:val="Default"/>
              <w:jc w:val="center"/>
              <w:rPr>
                <w:rFonts w:ascii="Segoe UI" w:hAnsi="Segoe UI" w:cs="Segoe UI"/>
                <w:color w:val="auto"/>
                <w:sz w:val="20"/>
                <w:szCs w:val="20"/>
              </w:rPr>
            </w:pPr>
            <w:r>
              <w:rPr>
                <w:rFonts w:ascii="Segoe UI" w:hAnsi="Segoe UI" w:cs="Segoe UI"/>
                <w:color w:val="auto"/>
                <w:sz w:val="20"/>
                <w:szCs w:val="20"/>
              </w:rPr>
              <w:t>X</w:t>
            </w:r>
          </w:p>
          <w:p w14:paraId="308F266F" w14:textId="140FBD4C" w:rsidR="00C02492" w:rsidRPr="009A6595" w:rsidRDefault="00C02492" w:rsidP="00D76DD6">
            <w:pPr>
              <w:pStyle w:val="Default"/>
              <w:jc w:val="center"/>
              <w:rPr>
                <w:rFonts w:ascii="Segoe UI" w:hAnsi="Segoe UI" w:cs="Segoe UI"/>
                <w:color w:val="auto"/>
                <w:sz w:val="20"/>
                <w:szCs w:val="20"/>
              </w:rPr>
            </w:pPr>
            <w:r>
              <w:rPr>
                <w:rFonts w:ascii="Segoe UI" w:hAnsi="Segoe UI" w:cs="Segoe UI"/>
                <w:color w:val="auto"/>
                <w:sz w:val="20"/>
                <w:szCs w:val="20"/>
              </w:rPr>
              <w:t>(RASMapper)</w:t>
            </w:r>
          </w:p>
        </w:tc>
        <w:tc>
          <w:tcPr>
            <w:tcW w:w="10169" w:type="dxa"/>
            <w:vAlign w:val="center"/>
          </w:tcPr>
          <w:p w14:paraId="7EC243DE" w14:textId="45287E2E"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Stream centerlines, model breaklines,</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3ADDDAD6" w:rsidR="000101ED" w:rsidRPr="009A6595" w:rsidRDefault="00C02492"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6C210F7E" w:rsidR="00DE3EBC" w:rsidRPr="009A6595" w:rsidRDefault="00C02492"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4B5C471D" w:rsidR="000101ED" w:rsidRPr="009A6595" w:rsidRDefault="00C02492"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2E210492" w:rsidR="00C01C7A" w:rsidRPr="009A6595" w:rsidRDefault="00C02492"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554147AC" w:rsidR="000101ED" w:rsidRPr="009A6595" w:rsidRDefault="00F4498F"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06C13556" w:rsidR="000101ED" w:rsidRPr="009A6595" w:rsidRDefault="00143F75"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3F5FDEED" w:rsidR="002D1626" w:rsidRPr="009A6595" w:rsidRDefault="00143F75"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479E0BB7" w:rsidR="002D1626" w:rsidRPr="009A6595" w:rsidRDefault="0051589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files)d</w:t>
            </w:r>
          </w:p>
        </w:tc>
      </w:tr>
      <w:tr w:rsidR="002D1626" w:rsidRPr="005C4791" w14:paraId="34B6865B" w14:textId="77777777" w:rsidTr="0FCB28F2">
        <w:trPr>
          <w:trHeight w:val="288"/>
        </w:trPr>
        <w:tc>
          <w:tcPr>
            <w:tcW w:w="715" w:type="dxa"/>
            <w:vAlign w:val="center"/>
          </w:tcPr>
          <w:p w14:paraId="47AE57C7" w14:textId="15343D15" w:rsidR="002D1626" w:rsidRPr="009A6595" w:rsidRDefault="0051589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1017FAB1" w:rsidR="002D1626" w:rsidRPr="009A6595" w:rsidRDefault="0051589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02F9044A" w:rsidR="002D1626" w:rsidRPr="009A6595" w:rsidRDefault="0051589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26262FE6" w:rsidR="002D1626" w:rsidRPr="009A6595" w:rsidRDefault="0051589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51F382BA" w:rsidR="002E265E" w:rsidRPr="00474DFF" w:rsidRDefault="00474DFF" w:rsidP="002D1626">
            <w:pPr>
              <w:pStyle w:val="Default"/>
              <w:rPr>
                <w:rFonts w:ascii="Segoe UI" w:hAnsi="Segoe UI" w:cs="Segoe UI"/>
                <w:b/>
                <w:bCs/>
                <w:color w:val="FF0000"/>
                <w:sz w:val="20"/>
                <w:szCs w:val="20"/>
              </w:rPr>
            </w:pPr>
            <w:r w:rsidRPr="00474DFF">
              <w:rPr>
                <w:rFonts w:ascii="Segoe UI" w:hAnsi="Segoe UI" w:cs="Segoe UI"/>
                <w:b/>
                <w:bCs/>
                <w:color w:val="FF0000"/>
                <w:sz w:val="20"/>
                <w:szCs w:val="20"/>
              </w:rPr>
              <w:t xml:space="preserve">Preliminary </w:t>
            </w:r>
            <w:r w:rsidR="00E56982">
              <w:rPr>
                <w:rFonts w:ascii="Segoe UI" w:hAnsi="Segoe UI" w:cs="Segoe UI"/>
                <w:b/>
                <w:bCs/>
                <w:color w:val="FF0000"/>
                <w:sz w:val="20"/>
                <w:szCs w:val="20"/>
              </w:rPr>
              <w:t>(Raw)</w:t>
            </w:r>
            <w:r w:rsidR="00E110C0">
              <w:rPr>
                <w:rFonts w:ascii="Segoe UI" w:hAnsi="Segoe UI" w:cs="Segoe UI"/>
                <w:b/>
                <w:bCs/>
                <w:color w:val="FF0000"/>
                <w:sz w:val="20"/>
                <w:szCs w:val="20"/>
              </w:rPr>
              <w:t xml:space="preserve"> </w:t>
            </w:r>
            <w:r w:rsidR="002E265E" w:rsidRPr="00474DFF">
              <w:rPr>
                <w:rFonts w:ascii="Segoe UI" w:hAnsi="Segoe UI" w:cs="Segoe UI"/>
                <w:b/>
                <w:bCs/>
                <w:color w:val="FF0000"/>
                <w:sz w:val="20"/>
                <w:szCs w:val="20"/>
              </w:rPr>
              <w:t>Mapping</w:t>
            </w:r>
            <w:r w:rsidR="00947261" w:rsidRPr="00474DFF">
              <w:rPr>
                <w:rFonts w:ascii="Segoe UI" w:hAnsi="Segoe UI" w:cs="Segoe UI"/>
                <w:b/>
                <w:bCs/>
                <w:color w:val="FF0000"/>
                <w:sz w:val="20"/>
                <w:szCs w:val="20"/>
              </w:rPr>
              <w:t xml:space="preserve"> </w:t>
            </w:r>
            <w:r w:rsidR="00A37F52" w:rsidRPr="00474DFF">
              <w:rPr>
                <w:rFonts w:ascii="Segoe UI" w:hAnsi="Segoe UI" w:cs="Segoe UI"/>
                <w:b/>
                <w:bCs/>
                <w:color w:val="FF0000"/>
                <w:sz w:val="20"/>
                <w:szCs w:val="20"/>
              </w:rPr>
              <w:t>(QC item 7)</w:t>
            </w:r>
          </w:p>
        </w:tc>
      </w:tr>
      <w:tr w:rsidR="005B195A" w14:paraId="2322B29F" w14:textId="77777777" w:rsidTr="0FCB28F2">
        <w:trPr>
          <w:trHeight w:val="288"/>
        </w:trPr>
        <w:tc>
          <w:tcPr>
            <w:tcW w:w="715" w:type="dxa"/>
            <w:vAlign w:val="center"/>
          </w:tcPr>
          <w:p w14:paraId="764D81DB" w14:textId="22085A0F" w:rsidR="005B195A" w:rsidRPr="009A6595" w:rsidRDefault="00515897"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7BB6DB" w14:textId="13A2AD18" w:rsidR="005B195A" w:rsidRPr="00474DFF" w:rsidRDefault="00474DFF" w:rsidP="005B195A">
            <w:pPr>
              <w:pStyle w:val="Default"/>
              <w:rPr>
                <w:rFonts w:ascii="Segoe UI" w:hAnsi="Segoe UI" w:cs="Segoe UI"/>
                <w:color w:val="FF0000"/>
                <w:sz w:val="20"/>
                <w:szCs w:val="20"/>
              </w:rPr>
            </w:pPr>
            <w:r w:rsidRPr="00474DFF">
              <w:rPr>
                <w:rFonts w:ascii="Segoe UI" w:hAnsi="Segoe UI" w:cs="Segoe UI"/>
                <w:color w:val="FF0000"/>
                <w:sz w:val="20"/>
                <w:szCs w:val="20"/>
              </w:rPr>
              <w:t xml:space="preserve">Preliminary </w:t>
            </w:r>
            <w:r w:rsidR="00E56982">
              <w:rPr>
                <w:rFonts w:ascii="Segoe UI" w:hAnsi="Segoe UI" w:cs="Segoe UI"/>
                <w:color w:val="FF0000"/>
                <w:sz w:val="20"/>
                <w:szCs w:val="20"/>
              </w:rPr>
              <w:t xml:space="preserve">10%, </w:t>
            </w:r>
            <w:r w:rsidRPr="00474DFF">
              <w:rPr>
                <w:rFonts w:ascii="Segoe UI" w:hAnsi="Segoe UI" w:cs="Segoe UI"/>
                <w:color w:val="FF0000"/>
                <w:sz w:val="20"/>
                <w:szCs w:val="20"/>
              </w:rPr>
              <w:t>1%</w:t>
            </w:r>
            <w:r w:rsidR="00E56982">
              <w:rPr>
                <w:rFonts w:ascii="Segoe UI" w:hAnsi="Segoe UI" w:cs="Segoe UI"/>
                <w:color w:val="FF0000"/>
                <w:sz w:val="20"/>
                <w:szCs w:val="20"/>
              </w:rPr>
              <w:t>, 0.2</w:t>
            </w:r>
            <w:r w:rsidR="00F41812">
              <w:rPr>
                <w:rFonts w:ascii="Segoe UI" w:hAnsi="Segoe UI" w:cs="Segoe UI"/>
                <w:color w:val="FF0000"/>
                <w:sz w:val="20"/>
                <w:szCs w:val="20"/>
              </w:rPr>
              <w:t xml:space="preserve">% </w:t>
            </w:r>
            <w:r w:rsidR="00F41812" w:rsidRPr="00474DFF">
              <w:rPr>
                <w:rFonts w:ascii="Segoe UI" w:hAnsi="Segoe UI" w:cs="Segoe UI"/>
                <w:color w:val="FF0000"/>
                <w:sz w:val="20"/>
                <w:szCs w:val="20"/>
              </w:rPr>
              <w:t>ACE</w:t>
            </w:r>
            <w:r w:rsidRPr="00474DFF">
              <w:rPr>
                <w:rFonts w:ascii="Segoe UI" w:hAnsi="Segoe UI" w:cs="Segoe UI"/>
                <w:color w:val="FF0000"/>
                <w:sz w:val="20"/>
                <w:szCs w:val="20"/>
              </w:rPr>
              <w:t xml:space="preserve"> mapping results</w:t>
            </w:r>
            <w:r w:rsidR="00E56982">
              <w:rPr>
                <w:rFonts w:ascii="Segoe UI" w:hAnsi="Segoe UI" w:cs="Segoe UI"/>
                <w:color w:val="FF0000"/>
                <w:sz w:val="20"/>
                <w:szCs w:val="20"/>
              </w:rPr>
              <w:t xml:space="preserve"> (raster grids from HEC-RAS)</w:t>
            </w:r>
          </w:p>
        </w:tc>
      </w:tr>
      <w:tr w:rsidR="00B152C0" w14:paraId="38278BEC" w14:textId="77777777" w:rsidTr="0FCB28F2">
        <w:trPr>
          <w:trHeight w:val="288"/>
        </w:trPr>
        <w:tc>
          <w:tcPr>
            <w:tcW w:w="715" w:type="dxa"/>
            <w:vAlign w:val="center"/>
          </w:tcPr>
          <w:p w14:paraId="0F029988" w14:textId="3573B137" w:rsidR="00B152C0" w:rsidRPr="009A6595" w:rsidRDefault="00515897"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32625490" w:rsidR="00B152C0" w:rsidRPr="009A6595" w:rsidRDefault="00515897"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0152DA07" w:rsidR="00EF61DF" w:rsidRPr="009A6595" w:rsidRDefault="0051589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6282FD7B" w:rsidR="00EF61DF" w:rsidRPr="009A6595" w:rsidRDefault="0051589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564347B4" w:rsidR="00EF61DF" w:rsidRPr="009A6595" w:rsidRDefault="0051589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6E229888" w:rsidR="00EF61DF" w:rsidRPr="009A6595" w:rsidRDefault="0051589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474DFF" w14:paraId="1A0CDEA2" w14:textId="77777777" w:rsidTr="0FCB28F2">
        <w:trPr>
          <w:trHeight w:val="288"/>
        </w:trPr>
        <w:tc>
          <w:tcPr>
            <w:tcW w:w="715" w:type="dxa"/>
            <w:vAlign w:val="center"/>
          </w:tcPr>
          <w:p w14:paraId="4F4EE597" w14:textId="404298EF" w:rsidR="00474DFF" w:rsidRPr="009A6595" w:rsidRDefault="0051589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0CAAAF3" w14:textId="17E397F1" w:rsidR="00474DFF" w:rsidRPr="009A6595" w:rsidRDefault="00474DFF" w:rsidP="002D1626">
            <w:pPr>
              <w:pStyle w:val="Default"/>
              <w:rPr>
                <w:rFonts w:ascii="Segoe UI" w:hAnsi="Segoe UI" w:cs="Segoe UI"/>
                <w:color w:val="auto"/>
                <w:sz w:val="20"/>
                <w:szCs w:val="20"/>
              </w:rPr>
            </w:pPr>
            <w:r w:rsidRPr="009A6595">
              <w:rPr>
                <w:rFonts w:ascii="Segoe UI" w:hAnsi="Segoe UI" w:cs="Segoe UI"/>
                <w:color w:val="auto"/>
                <w:sz w:val="20"/>
                <w:szCs w:val="20"/>
              </w:rPr>
              <w:t>CMNS updates</w:t>
            </w:r>
          </w:p>
        </w:tc>
      </w:tr>
      <w:tr w:rsidR="00EF61DF" w14:paraId="700B3FEA" w14:textId="77777777" w:rsidTr="0FCB28F2">
        <w:trPr>
          <w:trHeight w:val="288"/>
        </w:trPr>
        <w:tc>
          <w:tcPr>
            <w:tcW w:w="715" w:type="dxa"/>
            <w:vAlign w:val="center"/>
          </w:tcPr>
          <w:p w14:paraId="084D5D1B" w14:textId="55F1E8A8" w:rsidR="00EF61DF" w:rsidRPr="009A6595" w:rsidRDefault="0051589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3C775B16" w:rsidR="00EF61DF" w:rsidRPr="009A6595" w:rsidRDefault="0051589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1E57D2" w14:paraId="71C32627" w14:textId="77777777" w:rsidTr="00425EA0">
        <w:trPr>
          <w:trHeight w:val="288"/>
        </w:trPr>
        <w:tc>
          <w:tcPr>
            <w:tcW w:w="3505" w:type="dxa"/>
            <w:vAlign w:val="center"/>
          </w:tcPr>
          <w:p w14:paraId="438FE8E8" w14:textId="77777777" w:rsidR="001E57D2" w:rsidRPr="002F2D49" w:rsidRDefault="001E57D2" w:rsidP="001E57D2">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25912B26" w:rsidR="001E57D2" w:rsidRPr="007108EA" w:rsidRDefault="00A97426" w:rsidP="001E57D2">
            <w:pPr>
              <w:pStyle w:val="Default"/>
              <w:rPr>
                <w:rFonts w:ascii="Segoe UI" w:hAnsi="Segoe UI" w:cs="Segoe UI"/>
                <w:i/>
                <w:color w:val="A6A6A6" w:themeColor="background1" w:themeShade="A6"/>
                <w:sz w:val="20"/>
                <w:szCs w:val="20"/>
              </w:rPr>
            </w:pPr>
            <w:r>
              <w:rPr>
                <w:rFonts w:ascii="Segoe UI" w:eastAsia="Segoe UI" w:hAnsi="Segoe UI" w:cs="Segoe UI"/>
                <w:color w:val="000000" w:themeColor="text1"/>
                <w:sz w:val="20"/>
                <w:szCs w:val="20"/>
              </w:rPr>
              <w:t xml:space="preserve">Lower Colorado </w:t>
            </w:r>
            <w:r w:rsidR="00C965FA">
              <w:rPr>
                <w:rFonts w:ascii="Segoe UI" w:eastAsia="Segoe UI" w:hAnsi="Segoe UI" w:cs="Segoe UI"/>
                <w:color w:val="000000" w:themeColor="text1"/>
                <w:sz w:val="20"/>
                <w:szCs w:val="20"/>
              </w:rPr>
              <w:t>San Bernard LIDAR</w:t>
            </w:r>
          </w:p>
        </w:tc>
      </w:tr>
      <w:tr w:rsidR="001E57D2" w14:paraId="4DC75920" w14:textId="77777777" w:rsidTr="00425EA0">
        <w:trPr>
          <w:trHeight w:val="288"/>
        </w:trPr>
        <w:tc>
          <w:tcPr>
            <w:tcW w:w="3505" w:type="dxa"/>
            <w:vAlign w:val="center"/>
          </w:tcPr>
          <w:p w14:paraId="669B9031" w14:textId="77777777" w:rsidR="001E57D2" w:rsidRDefault="001E57D2" w:rsidP="001E57D2">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77F265ED" w:rsidR="001E57D2" w:rsidRPr="007108EA" w:rsidRDefault="001E57D2" w:rsidP="001E57D2">
            <w:pPr>
              <w:pStyle w:val="Default"/>
              <w:rPr>
                <w:rFonts w:ascii="Segoe UI" w:hAnsi="Segoe UI" w:cs="Segoe UI"/>
                <w:i/>
                <w:color w:val="A6A6A6" w:themeColor="background1" w:themeShade="A6"/>
                <w:sz w:val="20"/>
                <w:szCs w:val="20"/>
              </w:rPr>
            </w:pPr>
            <w:r w:rsidRPr="0956A18B">
              <w:rPr>
                <w:rFonts w:ascii="Segoe UI" w:eastAsia="Segoe UI" w:hAnsi="Segoe UI" w:cs="Segoe UI"/>
                <w:sz w:val="20"/>
                <w:szCs w:val="20"/>
              </w:rPr>
              <w:t>None</w:t>
            </w:r>
          </w:p>
        </w:tc>
      </w:tr>
      <w:tr w:rsidR="001E57D2" w14:paraId="15C10BE7" w14:textId="77777777" w:rsidTr="00425EA0">
        <w:trPr>
          <w:trHeight w:val="288"/>
        </w:trPr>
        <w:tc>
          <w:tcPr>
            <w:tcW w:w="3505" w:type="dxa"/>
            <w:vAlign w:val="center"/>
          </w:tcPr>
          <w:p w14:paraId="59447603" w14:textId="7BA02353" w:rsidR="001E57D2" w:rsidRDefault="001E57D2" w:rsidP="001E57D2">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293D21BF" w:rsidR="001E57D2" w:rsidRPr="00575159" w:rsidRDefault="001E57D2" w:rsidP="001E57D2">
            <w:pPr>
              <w:pStyle w:val="Default"/>
              <w:rPr>
                <w:rFonts w:ascii="Segoe UI" w:hAnsi="Segoe UI" w:cs="Segoe UI"/>
                <w:i/>
                <w:color w:val="A6A6A6" w:themeColor="background1" w:themeShade="A6"/>
                <w:sz w:val="20"/>
                <w:szCs w:val="20"/>
              </w:rPr>
            </w:pPr>
            <w:r w:rsidRPr="0956A18B">
              <w:rPr>
                <w:rFonts w:ascii="Segoe UI" w:eastAsia="Segoe UI" w:hAnsi="Segoe UI" w:cs="Segoe UI"/>
                <w:sz w:val="20"/>
                <w:szCs w:val="20"/>
              </w:rPr>
              <w:t>Cell size of 1 x 1 meter</w:t>
            </w:r>
          </w:p>
        </w:tc>
      </w:tr>
      <w:tr w:rsidR="001E57D2" w14:paraId="19D9A915" w14:textId="77777777" w:rsidTr="00425EA0">
        <w:trPr>
          <w:trHeight w:val="288"/>
        </w:trPr>
        <w:tc>
          <w:tcPr>
            <w:tcW w:w="3505" w:type="dxa"/>
            <w:vAlign w:val="center"/>
          </w:tcPr>
          <w:p w14:paraId="73B2F3DE" w14:textId="50BF803E" w:rsidR="001E57D2" w:rsidRDefault="001E57D2" w:rsidP="001E57D2">
            <w:pPr>
              <w:pStyle w:val="Default"/>
              <w:rPr>
                <w:rFonts w:ascii="Segoe UI" w:hAnsi="Segoe UI" w:cs="Segoe UI"/>
                <w:color w:val="auto"/>
                <w:sz w:val="20"/>
                <w:szCs w:val="20"/>
              </w:rPr>
            </w:pPr>
            <w:r>
              <w:rPr>
                <w:rFonts w:ascii="Segoe UI" w:hAnsi="Segoe UI" w:cs="Segoe UI"/>
                <w:color w:val="auto"/>
                <w:sz w:val="20"/>
                <w:szCs w:val="20"/>
              </w:rPr>
              <w:t>Model Terrain Resolution:</w:t>
            </w:r>
          </w:p>
        </w:tc>
        <w:tc>
          <w:tcPr>
            <w:tcW w:w="7285" w:type="dxa"/>
            <w:vAlign w:val="bottom"/>
          </w:tcPr>
          <w:p w14:paraId="33428449" w14:textId="29445E8D" w:rsidR="001E57D2" w:rsidRPr="007108EA" w:rsidRDefault="001E57D2" w:rsidP="001E57D2">
            <w:pPr>
              <w:pStyle w:val="Default"/>
              <w:rPr>
                <w:rFonts w:ascii="Segoe UI" w:hAnsi="Segoe UI" w:cs="Segoe UI"/>
                <w:i/>
                <w:color w:val="A6A6A6" w:themeColor="background1" w:themeShade="A6"/>
                <w:sz w:val="20"/>
                <w:szCs w:val="20"/>
              </w:rPr>
            </w:pPr>
            <w:r w:rsidRPr="0956A18B">
              <w:rPr>
                <w:rFonts w:ascii="Segoe UI" w:eastAsia="Segoe UI" w:hAnsi="Segoe UI" w:cs="Segoe UI"/>
                <w:sz w:val="20"/>
                <w:szCs w:val="20"/>
              </w:rPr>
              <w:t>Cell size of 5 x 5 feet</w:t>
            </w:r>
          </w:p>
        </w:tc>
      </w:tr>
      <w:tr w:rsidR="001E57D2" w14:paraId="0150D9D1" w14:textId="77777777" w:rsidTr="00425EA0">
        <w:trPr>
          <w:trHeight w:val="288"/>
        </w:trPr>
        <w:tc>
          <w:tcPr>
            <w:tcW w:w="3505" w:type="dxa"/>
            <w:vAlign w:val="center"/>
          </w:tcPr>
          <w:p w14:paraId="4E3845D2" w14:textId="77777777" w:rsidR="001E57D2" w:rsidRDefault="001E57D2" w:rsidP="001E57D2">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00397CF8" w:rsidR="001E57D2" w:rsidRPr="007108EA" w:rsidRDefault="001E57D2" w:rsidP="001E57D2">
            <w:pPr>
              <w:pStyle w:val="Default"/>
              <w:rPr>
                <w:rFonts w:ascii="Segoe UI" w:hAnsi="Segoe UI" w:cs="Segoe UI"/>
                <w:i/>
                <w:color w:val="A6A6A6" w:themeColor="background1" w:themeShade="A6"/>
                <w:sz w:val="20"/>
                <w:szCs w:val="20"/>
              </w:rPr>
            </w:pPr>
            <w:r w:rsidRPr="0956A18B">
              <w:rPr>
                <w:rFonts w:ascii="Segoe UI" w:eastAsia="Segoe UI" w:hAnsi="Segoe UI" w:cs="Segoe UI"/>
                <w:sz w:val="20"/>
                <w:szCs w:val="20"/>
              </w:rPr>
              <w:t>North American Datum (NAD) 1983 (2011) Texas State Plane Zone 3 (Central)</w:t>
            </w:r>
          </w:p>
        </w:tc>
      </w:tr>
      <w:tr w:rsidR="001E57D2" w14:paraId="47883EDE" w14:textId="77777777" w:rsidTr="00425EA0">
        <w:trPr>
          <w:trHeight w:val="288"/>
        </w:trPr>
        <w:tc>
          <w:tcPr>
            <w:tcW w:w="3505" w:type="dxa"/>
            <w:vAlign w:val="center"/>
          </w:tcPr>
          <w:p w14:paraId="15C0CF04" w14:textId="77777777" w:rsidR="001E57D2" w:rsidRDefault="001E57D2" w:rsidP="001E57D2">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02805174" w:rsidR="001E57D2" w:rsidRPr="007108EA" w:rsidRDefault="001E57D2" w:rsidP="001E57D2">
            <w:pPr>
              <w:pStyle w:val="Default"/>
              <w:rPr>
                <w:rFonts w:ascii="Segoe UI" w:hAnsi="Segoe UI" w:cs="Segoe UI"/>
                <w:i/>
                <w:color w:val="A6A6A6" w:themeColor="background1" w:themeShade="A6"/>
                <w:sz w:val="20"/>
                <w:szCs w:val="20"/>
              </w:rPr>
            </w:pPr>
            <w:r w:rsidRPr="0956A18B">
              <w:rPr>
                <w:rFonts w:ascii="Segoe UI" w:eastAsia="Segoe UI" w:hAnsi="Segoe UI" w:cs="Segoe UI"/>
                <w:sz w:val="20"/>
                <w:szCs w:val="20"/>
              </w:rPr>
              <w:t>NAVD88</w:t>
            </w:r>
          </w:p>
        </w:tc>
      </w:tr>
      <w:tr w:rsidR="001E57D2" w14:paraId="77D4B7C4" w14:textId="77777777" w:rsidTr="00425EA0">
        <w:trPr>
          <w:trHeight w:val="288"/>
        </w:trPr>
        <w:tc>
          <w:tcPr>
            <w:tcW w:w="3505" w:type="dxa"/>
            <w:vAlign w:val="center"/>
          </w:tcPr>
          <w:p w14:paraId="50E094F0" w14:textId="77777777" w:rsidR="001E57D2" w:rsidRDefault="001E57D2" w:rsidP="001E57D2">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0FC178A7" w:rsidR="001E57D2" w:rsidRPr="007108EA" w:rsidRDefault="001E57D2" w:rsidP="001E57D2">
            <w:pPr>
              <w:pStyle w:val="Default"/>
              <w:rPr>
                <w:rFonts w:ascii="Segoe UI" w:hAnsi="Segoe UI" w:cs="Segoe UI"/>
                <w:i/>
                <w:color w:val="A6A6A6" w:themeColor="background1" w:themeShade="A6"/>
                <w:sz w:val="20"/>
                <w:szCs w:val="20"/>
              </w:rPr>
            </w:pPr>
            <w:r w:rsidRPr="0956A18B">
              <w:rPr>
                <w:rFonts w:ascii="Segoe UI" w:eastAsia="Segoe UI" w:hAnsi="Segoe UI" w:cs="Segoe UI"/>
                <w:sz w:val="20"/>
                <w:szCs w:val="20"/>
              </w:rPr>
              <w:t>Units of feet</w:t>
            </w:r>
          </w:p>
        </w:tc>
      </w:tr>
      <w:tr w:rsidR="001E57D2" w14:paraId="0DE821B3" w14:textId="77777777" w:rsidTr="00425EA0">
        <w:trPr>
          <w:trHeight w:val="288"/>
        </w:trPr>
        <w:tc>
          <w:tcPr>
            <w:tcW w:w="3505" w:type="dxa"/>
            <w:vAlign w:val="center"/>
          </w:tcPr>
          <w:p w14:paraId="369AE306" w14:textId="77777777" w:rsidR="001E57D2" w:rsidRDefault="001E57D2" w:rsidP="001E57D2">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0C3E6A47" w:rsidR="001E57D2" w:rsidRPr="007108EA" w:rsidRDefault="001E57D2" w:rsidP="001E57D2">
            <w:pPr>
              <w:pStyle w:val="Default"/>
              <w:rPr>
                <w:rFonts w:ascii="Segoe UI" w:hAnsi="Segoe UI" w:cs="Segoe UI"/>
                <w:i/>
                <w:color w:val="A6A6A6" w:themeColor="background1" w:themeShade="A6"/>
                <w:sz w:val="20"/>
                <w:szCs w:val="20"/>
              </w:rPr>
            </w:pPr>
            <w:r w:rsidRPr="0956A18B">
              <w:rPr>
                <w:rFonts w:ascii="Segoe UI" w:eastAsia="Segoe UI" w:hAnsi="Segoe UI" w:cs="Segoe UI"/>
                <w:sz w:val="20"/>
                <w:szCs w:val="20"/>
              </w:rPr>
              <w:t>2,500 feet</w:t>
            </w:r>
          </w:p>
        </w:tc>
      </w:tr>
      <w:tr w:rsidR="004366DC" w14:paraId="6D8B180B" w14:textId="77777777" w:rsidTr="00425EA0">
        <w:trPr>
          <w:trHeight w:val="288"/>
        </w:trPr>
        <w:tc>
          <w:tcPr>
            <w:tcW w:w="10790" w:type="dxa"/>
            <w:gridSpan w:val="2"/>
            <w:vAlign w:val="center"/>
          </w:tcPr>
          <w:p w14:paraId="447F952F" w14:textId="7EE63065" w:rsidR="004366DC" w:rsidRPr="002F2D49" w:rsidRDefault="005B5D0F" w:rsidP="00425EA0">
            <w:pPr>
              <w:pStyle w:val="Default"/>
              <w:rPr>
                <w:rFonts w:ascii="Segoe UI" w:hAnsi="Segoe UI" w:cs="Segoe UI"/>
                <w:color w:val="auto"/>
                <w:sz w:val="20"/>
                <w:szCs w:val="20"/>
              </w:rPr>
            </w:pPr>
            <w:r>
              <w:rPr>
                <w:rFonts w:ascii="Segoe UI" w:hAnsi="Segoe UI" w:cs="Segoe UI"/>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6C321464" w:rsidR="009875FB" w:rsidRDefault="086A30DA" w:rsidP="009875FB">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sidR="00474DFF">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7D9FE563" w14:textId="5D0BD71E" w:rsidR="009875FB" w:rsidRPr="00474DFF" w:rsidRDefault="00474DFF" w:rsidP="00474DFF">
      <w:pPr>
        <w:rPr>
          <w:color w:val="FF0000"/>
        </w:rPr>
      </w:pPr>
      <w:r w:rsidRPr="00474DFF">
        <w:rPr>
          <w:color w:val="FF0000"/>
        </w:rPr>
        <w:t xml:space="preserve">Reviewer is to utilize detailed QA/QC to identify general review items for this audit. </w:t>
      </w:r>
    </w:p>
    <w:p w14:paraId="5F41247B" w14:textId="77777777" w:rsidR="00474DFF" w:rsidRDefault="00474DFF" w:rsidP="00474DFF"/>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47780475" w14:textId="6093239D" w:rsidR="009875FB" w:rsidRDefault="00C11CD3" w:rsidP="00767A1D">
      <w:pPr>
        <w:pStyle w:val="ListParagraph"/>
        <w:numPr>
          <w:ilvl w:val="0"/>
          <w:numId w:val="4"/>
        </w:numPr>
        <w:ind w:left="630"/>
      </w:pPr>
      <w:r w:rsidRPr="00C11CD3">
        <w:t xml:space="preserve">The terrain report states that the terrain was projected into North American Datum 1983 (2011) Texas State Plane Zone 3 (Central).  Section 1.1.7 of the TWDB BLE Guidance dated May 21, 2022 states that the correct horizontal datum for all study areas will be the North American 1983 (NAD83).  </w:t>
      </w:r>
    </w:p>
    <w:p w14:paraId="40FDF9CF" w14:textId="77777777" w:rsidR="00203B41" w:rsidRDefault="00203B41" w:rsidP="00F54197">
      <w:pPr>
        <w:pStyle w:val="ListParagraph"/>
        <w:ind w:left="630"/>
      </w:pPr>
    </w:p>
    <w:p w14:paraId="7FA05E67" w14:textId="495A0516" w:rsidR="00203B41" w:rsidRPr="004B5E54" w:rsidRDefault="00203B41" w:rsidP="00203B41">
      <w:pPr>
        <w:pStyle w:val="ListParagraph"/>
        <w:rPr>
          <w:color w:val="0070C0"/>
        </w:rPr>
      </w:pPr>
      <w:r w:rsidRPr="004B5E54">
        <w:rPr>
          <w:color w:val="0070C0"/>
          <w:u w:val="single"/>
        </w:rPr>
        <w:t>Response</w:t>
      </w:r>
      <w:r w:rsidRPr="004B5E54">
        <w:rPr>
          <w:color w:val="0070C0"/>
        </w:rPr>
        <w:t>: Native projection of the TNRIS source LiDAR data was NAD 83 (2011), which was maintained during terrain development task for this study. During ITR comment discussion meeting held on July 08, 2022, between Atkins, Halff</w:t>
      </w:r>
      <w:r w:rsidR="001A22E3">
        <w:rPr>
          <w:color w:val="0070C0"/>
        </w:rPr>
        <w:t>,</w:t>
      </w:r>
      <w:r w:rsidRPr="004B5E54">
        <w:rPr>
          <w:color w:val="0070C0"/>
        </w:rPr>
        <w:t xml:space="preserve"> and TWDB, this comment was discussed. TWDB staff directed not to reproject terrain to NAD83 for following reasons: </w:t>
      </w:r>
    </w:p>
    <w:p w14:paraId="465297DE" w14:textId="77777777" w:rsidR="00203B41" w:rsidRPr="004B5E54" w:rsidRDefault="00203B41" w:rsidP="00203B41">
      <w:pPr>
        <w:pStyle w:val="ListParagraph"/>
        <w:numPr>
          <w:ilvl w:val="0"/>
          <w:numId w:val="16"/>
        </w:numPr>
        <w:rPr>
          <w:color w:val="0070C0"/>
        </w:rPr>
      </w:pPr>
      <w:r w:rsidRPr="004B5E54">
        <w:rPr>
          <w:color w:val="0070C0"/>
        </w:rPr>
        <w:t xml:space="preserve">TNRIS source LiDAR data used NAD83 (2011) projection </w:t>
      </w:r>
    </w:p>
    <w:p w14:paraId="699902A0" w14:textId="6559D55B" w:rsidR="00203B41" w:rsidRPr="004B5E54" w:rsidRDefault="00203B41" w:rsidP="00203B41">
      <w:pPr>
        <w:pStyle w:val="ListParagraph"/>
        <w:numPr>
          <w:ilvl w:val="0"/>
          <w:numId w:val="16"/>
        </w:numPr>
        <w:rPr>
          <w:color w:val="0070C0"/>
        </w:rPr>
      </w:pPr>
      <w:r w:rsidRPr="004B5E54">
        <w:rPr>
          <w:color w:val="0070C0"/>
        </w:rPr>
        <w:t>Difference between NAD83 and NAD83 (2011) projections is very minor</w:t>
      </w:r>
      <w:r w:rsidR="00F54197">
        <w:rPr>
          <w:color w:val="0070C0"/>
        </w:rPr>
        <w:t xml:space="preserve"> for the study area</w:t>
      </w:r>
    </w:p>
    <w:p w14:paraId="2E06B24E" w14:textId="6C74B4C1" w:rsidR="00203B41" w:rsidRDefault="00203B41" w:rsidP="00203B41">
      <w:pPr>
        <w:pStyle w:val="ListParagraph"/>
        <w:numPr>
          <w:ilvl w:val="0"/>
          <w:numId w:val="16"/>
        </w:numPr>
        <w:rPr>
          <w:color w:val="0070C0"/>
        </w:rPr>
      </w:pPr>
      <w:r w:rsidRPr="004B5E54">
        <w:rPr>
          <w:color w:val="0070C0"/>
        </w:rPr>
        <w:t>The terrain data was developed before the TWDB BLE guidelines were available</w:t>
      </w:r>
    </w:p>
    <w:p w14:paraId="54473C02" w14:textId="66497481" w:rsidR="00F206FA" w:rsidRPr="00F206FA" w:rsidRDefault="00F206FA" w:rsidP="00F206FA">
      <w:pPr>
        <w:ind w:left="720"/>
        <w:rPr>
          <w:color w:val="0070C0"/>
        </w:rPr>
      </w:pPr>
      <w:r w:rsidRPr="00F206FA">
        <w:rPr>
          <w:color w:val="FF0000"/>
        </w:rPr>
        <w:t>No additional comments.</w:t>
      </w:r>
    </w:p>
    <w:p w14:paraId="38D5DD87" w14:textId="77777777" w:rsidR="00203B41" w:rsidRDefault="00203B41" w:rsidP="00203B41">
      <w:pPr>
        <w:pStyle w:val="ListParagraph"/>
        <w:ind w:left="630"/>
      </w:pPr>
    </w:p>
    <w:p w14:paraId="195DC113" w14:textId="77777777" w:rsidR="004366DC" w:rsidRDefault="004366DC" w:rsidP="004366DC"/>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807A85" w14:paraId="1860A50A" w14:textId="77777777" w:rsidTr="00320C7F">
        <w:trPr>
          <w:trHeight w:val="288"/>
        </w:trPr>
        <w:tc>
          <w:tcPr>
            <w:tcW w:w="3505" w:type="dxa"/>
            <w:vAlign w:val="center"/>
          </w:tcPr>
          <w:p w14:paraId="262699FC" w14:textId="2C2817BA" w:rsidR="00807A85" w:rsidRDefault="00807A85" w:rsidP="00807A85">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150B0860" w:rsidR="00807A85" w:rsidRPr="007108EA" w:rsidRDefault="00807A85" w:rsidP="00807A85">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HEC-RAS 6.2</w:t>
            </w:r>
          </w:p>
        </w:tc>
      </w:tr>
      <w:tr w:rsidR="00807A85" w14:paraId="4B8BE011" w14:textId="77777777" w:rsidTr="00320C7F">
        <w:trPr>
          <w:trHeight w:val="288"/>
        </w:trPr>
        <w:tc>
          <w:tcPr>
            <w:tcW w:w="3505" w:type="dxa"/>
            <w:vAlign w:val="center"/>
          </w:tcPr>
          <w:p w14:paraId="350A25A6" w14:textId="77777777" w:rsidR="00807A85" w:rsidRPr="002F2D49" w:rsidRDefault="00807A85" w:rsidP="00807A85">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634D03E5" w:rsidR="00807A85" w:rsidRPr="007108EA" w:rsidRDefault="00807A85" w:rsidP="00807A85">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NOAA Atlas 14</w:t>
            </w:r>
          </w:p>
        </w:tc>
      </w:tr>
      <w:tr w:rsidR="00807A85" w14:paraId="480C8A53" w14:textId="77777777" w:rsidTr="003B640D">
        <w:trPr>
          <w:trHeight w:val="288"/>
        </w:trPr>
        <w:tc>
          <w:tcPr>
            <w:tcW w:w="3505" w:type="dxa"/>
            <w:vAlign w:val="center"/>
          </w:tcPr>
          <w:p w14:paraId="501FC052" w14:textId="58490D2D" w:rsidR="00807A85" w:rsidRDefault="00807A85" w:rsidP="00807A85">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1C9B4ACD" w:rsidR="00807A85" w:rsidRPr="007108EA" w:rsidRDefault="00807A85" w:rsidP="00807A85">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24 hours</w:t>
            </w:r>
          </w:p>
        </w:tc>
      </w:tr>
      <w:tr w:rsidR="00807A85" w14:paraId="26236940" w14:textId="77777777" w:rsidTr="00320C7F">
        <w:trPr>
          <w:trHeight w:val="288"/>
        </w:trPr>
        <w:tc>
          <w:tcPr>
            <w:tcW w:w="3505" w:type="dxa"/>
            <w:vAlign w:val="center"/>
          </w:tcPr>
          <w:p w14:paraId="2B58E445" w14:textId="3AF7A787" w:rsidR="00807A85" w:rsidRDefault="00807A85" w:rsidP="00807A85">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0C914F73" w:rsidR="00807A85" w:rsidRPr="007108EA" w:rsidRDefault="00807A85" w:rsidP="00807A85">
            <w:pPr>
              <w:pStyle w:val="Default"/>
              <w:rPr>
                <w:rFonts w:ascii="Segoe UI" w:hAnsi="Segoe UI" w:cs="Segoe UI"/>
                <w:i/>
                <w:color w:val="A6A6A6" w:themeColor="background1" w:themeShade="A6"/>
                <w:sz w:val="20"/>
                <w:szCs w:val="20"/>
              </w:rPr>
            </w:pPr>
            <w:r w:rsidRPr="454F5772">
              <w:rPr>
                <w:rFonts w:ascii="Segoe UI" w:hAnsi="Segoe UI" w:cs="Segoe UI"/>
                <w:color w:val="auto"/>
                <w:sz w:val="20"/>
                <w:szCs w:val="20"/>
              </w:rPr>
              <w:t>Domain Average</w:t>
            </w:r>
          </w:p>
        </w:tc>
      </w:tr>
      <w:tr w:rsidR="00807A85" w14:paraId="6AD3C3B5" w14:textId="77777777" w:rsidTr="00320C7F">
        <w:trPr>
          <w:trHeight w:val="288"/>
        </w:trPr>
        <w:tc>
          <w:tcPr>
            <w:tcW w:w="3505" w:type="dxa"/>
            <w:vAlign w:val="center"/>
          </w:tcPr>
          <w:p w14:paraId="24236A58" w14:textId="77777777" w:rsidR="00807A85" w:rsidRPr="002F2D49" w:rsidRDefault="00807A85" w:rsidP="00807A85">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3DA1B25D" w:rsidR="00807A85" w:rsidRPr="007108EA" w:rsidRDefault="00807A85" w:rsidP="00807A85">
            <w:pPr>
              <w:pStyle w:val="Default"/>
              <w:rPr>
                <w:rFonts w:ascii="Segoe UI" w:hAnsi="Segoe UI" w:cs="Segoe UI"/>
                <w:i/>
                <w:color w:val="A6A6A6" w:themeColor="background1" w:themeShade="A6"/>
                <w:sz w:val="20"/>
                <w:szCs w:val="20"/>
              </w:rPr>
            </w:pPr>
            <w:r w:rsidRPr="454F5772">
              <w:rPr>
                <w:rFonts w:ascii="Segoe UI" w:hAnsi="Segoe UI" w:cs="Segoe UI"/>
                <w:color w:val="auto"/>
                <w:sz w:val="20"/>
                <w:szCs w:val="20"/>
              </w:rPr>
              <w:t>NRCS</w:t>
            </w:r>
          </w:p>
        </w:tc>
      </w:tr>
      <w:tr w:rsidR="00807A85" w14:paraId="0F4D139E" w14:textId="77777777" w:rsidTr="00320C7F">
        <w:trPr>
          <w:trHeight w:val="288"/>
        </w:trPr>
        <w:tc>
          <w:tcPr>
            <w:tcW w:w="3505" w:type="dxa"/>
            <w:vAlign w:val="center"/>
          </w:tcPr>
          <w:p w14:paraId="4FB4A58D" w14:textId="10B9F039" w:rsidR="00807A85" w:rsidRDefault="00807A85" w:rsidP="00807A85">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F446D7A" w:rsidR="00807A85" w:rsidRPr="007108EA" w:rsidRDefault="00807A85" w:rsidP="00807A85">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None</w:t>
            </w:r>
          </w:p>
        </w:tc>
      </w:tr>
      <w:tr w:rsidR="00807A85" w14:paraId="6F9900F8" w14:textId="77777777" w:rsidTr="00320C7F">
        <w:trPr>
          <w:trHeight w:val="288"/>
        </w:trPr>
        <w:tc>
          <w:tcPr>
            <w:tcW w:w="3505" w:type="dxa"/>
            <w:vAlign w:val="center"/>
          </w:tcPr>
          <w:p w14:paraId="5907E32D" w14:textId="5B8FC7C5" w:rsidR="00807A85" w:rsidRDefault="00807A85" w:rsidP="00807A85">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1EA308E5" w14:textId="7F28DD66" w:rsidR="00807A85" w:rsidRPr="007108EA" w:rsidRDefault="00807A85" w:rsidP="00807A85">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Spatially varied CN</w:t>
            </w:r>
          </w:p>
        </w:tc>
      </w:tr>
      <w:tr w:rsidR="00807A85" w14:paraId="0FCC39C3" w14:textId="77777777" w:rsidTr="00320C7F">
        <w:trPr>
          <w:trHeight w:val="288"/>
        </w:trPr>
        <w:tc>
          <w:tcPr>
            <w:tcW w:w="3505" w:type="dxa"/>
            <w:vAlign w:val="center"/>
          </w:tcPr>
          <w:p w14:paraId="5BC72ABF" w14:textId="77777777" w:rsidR="00807A85" w:rsidRDefault="00807A85" w:rsidP="00807A85">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5DC28A77" w:rsidR="00807A85" w:rsidRPr="007108EA" w:rsidRDefault="00807A85" w:rsidP="00807A85">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N/A</w:t>
            </w:r>
          </w:p>
        </w:tc>
      </w:tr>
      <w:tr w:rsidR="0042527F" w14:paraId="6C1E5221" w14:textId="77777777" w:rsidTr="00320C7F">
        <w:trPr>
          <w:trHeight w:val="288"/>
        </w:trPr>
        <w:tc>
          <w:tcPr>
            <w:tcW w:w="3505" w:type="dxa"/>
            <w:vAlign w:val="center"/>
          </w:tcPr>
          <w:p w14:paraId="6AFA8233" w14:textId="15612CD4" w:rsidR="0042527F" w:rsidRDefault="0042527F" w:rsidP="0042527F">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08D60C9D" w:rsidR="0042527F" w:rsidRPr="007108EA" w:rsidRDefault="00587E29" w:rsidP="0042527F">
            <w:pPr>
              <w:pStyle w:val="Default"/>
              <w:rPr>
                <w:rFonts w:ascii="Segoe UI" w:hAnsi="Segoe UI" w:cs="Segoe UI"/>
                <w:i/>
                <w:color w:val="A6A6A6" w:themeColor="background1" w:themeShade="A6"/>
                <w:sz w:val="20"/>
                <w:szCs w:val="20"/>
              </w:rPr>
            </w:pPr>
            <w:r w:rsidRPr="00B31268">
              <w:rPr>
                <w:rFonts w:ascii="Segoe UI" w:hAnsi="Segoe UI" w:cs="Segoe UI"/>
                <w:i/>
                <w:color w:val="auto"/>
                <w:sz w:val="20"/>
                <w:szCs w:val="20"/>
              </w:rPr>
              <w:t>Varies by model</w:t>
            </w:r>
          </w:p>
        </w:tc>
      </w:tr>
      <w:tr w:rsidR="009565EE" w14:paraId="005C5E74" w14:textId="77777777" w:rsidTr="00933A96">
        <w:trPr>
          <w:trHeight w:val="288"/>
        </w:trPr>
        <w:tc>
          <w:tcPr>
            <w:tcW w:w="10795" w:type="dxa"/>
            <w:gridSpan w:val="2"/>
            <w:vAlign w:val="center"/>
          </w:tcPr>
          <w:p w14:paraId="603585D6" w14:textId="19774C2D"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6ED82DC1" w:rsidR="00240102" w:rsidRDefault="00487C4E" w:rsidP="00425EA0">
            <w:pPr>
              <w:pStyle w:val="Default"/>
              <w:rPr>
                <w:rFonts w:ascii="Segoe UI" w:hAnsi="Segoe UI" w:cs="Segoe UI"/>
                <w:color w:val="auto"/>
                <w:sz w:val="20"/>
                <w:szCs w:val="20"/>
              </w:rPr>
            </w:pPr>
            <w:r w:rsidRPr="00487C4E">
              <w:rPr>
                <w:rFonts w:ascii="Segoe UI" w:hAnsi="Segoe UI" w:cs="Segoe UI"/>
                <w:iCs/>
                <w:color w:val="auto"/>
                <w:sz w:val="20"/>
                <w:szCs w:val="20"/>
              </w:rPr>
              <w:t>08148500 N Llano Rv nr Junction, TX</w:t>
            </w:r>
          </w:p>
        </w:tc>
      </w:tr>
      <w:tr w:rsidR="00240102" w14:paraId="35BE8D7E" w14:textId="77777777" w:rsidTr="00320C7F">
        <w:trPr>
          <w:trHeight w:val="288"/>
        </w:trPr>
        <w:tc>
          <w:tcPr>
            <w:tcW w:w="3505" w:type="dxa"/>
            <w:vAlign w:val="center"/>
          </w:tcPr>
          <w:p w14:paraId="4CF9812C" w14:textId="7AC100D3" w:rsidR="00240102" w:rsidRPr="002F2D49"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1ADD4576" w14:textId="09F746F3" w:rsidR="00240102" w:rsidRPr="002F2D49" w:rsidRDefault="00240102" w:rsidP="00240102">
            <w:pPr>
              <w:pStyle w:val="Default"/>
              <w:rPr>
                <w:rFonts w:ascii="Segoe UI" w:hAnsi="Segoe UI" w:cs="Segoe UI"/>
                <w:color w:val="auto"/>
                <w:sz w:val="20"/>
                <w:szCs w:val="20"/>
              </w:rPr>
            </w:pPr>
          </w:p>
        </w:tc>
      </w:tr>
      <w:tr w:rsidR="00240102" w14:paraId="5D939315" w14:textId="77777777" w:rsidTr="00320C7F">
        <w:trPr>
          <w:trHeight w:val="288"/>
        </w:trPr>
        <w:tc>
          <w:tcPr>
            <w:tcW w:w="3505" w:type="dxa"/>
            <w:vAlign w:val="center"/>
          </w:tcPr>
          <w:p w14:paraId="6A46FB81" w14:textId="7A5C7A19" w:rsidR="00240102"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402B70CF" w14:textId="6E6997D0" w:rsidR="00240102" w:rsidRPr="002F2D49" w:rsidRDefault="00240102" w:rsidP="00240102">
            <w:pPr>
              <w:pStyle w:val="Default"/>
              <w:rPr>
                <w:rFonts w:ascii="Segoe UI" w:hAnsi="Segoe UI" w:cs="Segoe UI"/>
                <w:color w:val="auto"/>
                <w:sz w:val="20"/>
                <w:szCs w:val="20"/>
              </w:rPr>
            </w:pPr>
          </w:p>
        </w:tc>
      </w:tr>
    </w:tbl>
    <w:p w14:paraId="6AC64B34" w14:textId="5440012D" w:rsidR="00240102" w:rsidRDefault="00240102" w:rsidP="00240102"/>
    <w:p w14:paraId="72EC55A5" w14:textId="77777777" w:rsidR="00474DFF" w:rsidRDefault="00474DFF" w:rsidP="00474DFF">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6F9E9CF0" w14:textId="37628233" w:rsidR="00474DFF" w:rsidRDefault="00474DFF" w:rsidP="00474DFF">
      <w:pPr>
        <w:rPr>
          <w:color w:val="FF0000"/>
        </w:rPr>
      </w:pPr>
      <w:r w:rsidRPr="00474DFF">
        <w:rPr>
          <w:color w:val="FF0000"/>
        </w:rPr>
        <w:t xml:space="preserve">Reviewer is to utilize detailed QA/QC to identify general review items for this audit. </w:t>
      </w:r>
    </w:p>
    <w:p w14:paraId="5929A290" w14:textId="77777777" w:rsidR="00474DFF" w:rsidRPr="00474DFF" w:rsidRDefault="00474DFF" w:rsidP="00474DFF">
      <w:pPr>
        <w:rPr>
          <w:color w:val="FF0000"/>
        </w:rPr>
      </w:pPr>
    </w:p>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14627DA2" w14:textId="4D560671" w:rsidR="00E97F3E" w:rsidRDefault="00E97F3E" w:rsidP="001631C9">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Consider removing hydrologic files not used in the hydraulic modeling</w:t>
      </w:r>
      <w:r w:rsidR="00D64F5A">
        <w:rPr>
          <w:rFonts w:ascii="Segoe UI" w:eastAsiaTheme="majorEastAsia" w:hAnsi="Segoe UI" w:cs="Segoe UI"/>
          <w:szCs w:val="22"/>
        </w:rPr>
        <w:t xml:space="preserve"> (2-, 5-, 200-, and 1000-year events)</w:t>
      </w:r>
    </w:p>
    <w:p w14:paraId="26837365" w14:textId="2DAAF44E" w:rsidR="00E97F3E" w:rsidRDefault="00E97F3E" w:rsidP="00E97F3E">
      <w:pPr>
        <w:pStyle w:val="ListParagraph"/>
        <w:rPr>
          <w:rFonts w:ascii="Segoe UI" w:eastAsiaTheme="majorEastAsia" w:hAnsi="Segoe UI" w:cs="Segoe UI"/>
          <w:szCs w:val="22"/>
        </w:rPr>
      </w:pPr>
      <w:r>
        <w:rPr>
          <w:noProof/>
        </w:rPr>
        <w:drawing>
          <wp:inline distT="0" distB="0" distL="0" distR="0" wp14:anchorId="52E5EC71" wp14:editId="32891834">
            <wp:extent cx="4066935" cy="227114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a:extLst>
                        <a:ext uri="{28A0092B-C50C-407E-A947-70E740481C1C}">
                          <a14:useLocalDpi xmlns:a14="http://schemas.microsoft.com/office/drawing/2010/main" val="0"/>
                        </a:ext>
                      </a:extLst>
                    </a:blip>
                    <a:stretch>
                      <a:fillRect/>
                    </a:stretch>
                  </pic:blipFill>
                  <pic:spPr>
                    <a:xfrm>
                      <a:off x="0" y="0"/>
                      <a:ext cx="4066935" cy="2271146"/>
                    </a:xfrm>
                    <a:prstGeom prst="rect">
                      <a:avLst/>
                    </a:prstGeom>
                  </pic:spPr>
                </pic:pic>
              </a:graphicData>
            </a:graphic>
          </wp:inline>
        </w:drawing>
      </w:r>
    </w:p>
    <w:p w14:paraId="126B190C" w14:textId="31ACAA7E" w:rsidR="00786266" w:rsidRDefault="00786266" w:rsidP="00E97F3E">
      <w:pPr>
        <w:pStyle w:val="ListParagraph"/>
        <w:rPr>
          <w:rFonts w:ascii="Segoe UI" w:eastAsiaTheme="majorEastAsia" w:hAnsi="Segoe UI" w:cs="Segoe UI"/>
          <w:szCs w:val="22"/>
        </w:rPr>
      </w:pPr>
    </w:p>
    <w:p w14:paraId="4D1D8386" w14:textId="32E8DBAE" w:rsidR="002E297F" w:rsidRDefault="002E297F" w:rsidP="002E297F">
      <w:pPr>
        <w:pStyle w:val="ListParagraph"/>
        <w:ind w:left="630"/>
        <w:rPr>
          <w:color w:val="0070C0"/>
        </w:rPr>
      </w:pPr>
      <w:r w:rsidRPr="000479C9">
        <w:rPr>
          <w:color w:val="0070C0"/>
          <w:u w:val="single"/>
        </w:rPr>
        <w:t>Response:</w:t>
      </w:r>
      <w:r w:rsidRPr="000479C9">
        <w:rPr>
          <w:color w:val="0070C0"/>
        </w:rPr>
        <w:t xml:space="preserve"> </w:t>
      </w:r>
      <w:r w:rsidR="007D11D1">
        <w:rPr>
          <w:color w:val="0070C0"/>
        </w:rPr>
        <w:t xml:space="preserve">Removed </w:t>
      </w:r>
      <w:r w:rsidRPr="00117C71">
        <w:rPr>
          <w:color w:val="0070C0"/>
        </w:rPr>
        <w:t xml:space="preserve">rainfall </w:t>
      </w:r>
      <w:r w:rsidR="007D11D1">
        <w:rPr>
          <w:color w:val="0070C0"/>
        </w:rPr>
        <w:t xml:space="preserve">data for </w:t>
      </w:r>
      <w:r w:rsidR="007A1F31">
        <w:rPr>
          <w:color w:val="0070C0"/>
        </w:rPr>
        <w:t>2-, 5-, 200-, and 1000-year</w:t>
      </w:r>
      <w:r w:rsidR="00895FCA">
        <w:rPr>
          <w:color w:val="0070C0"/>
        </w:rPr>
        <w:t xml:space="preserve"> events from the DSS file</w:t>
      </w:r>
      <w:r w:rsidR="008E69B0">
        <w:rPr>
          <w:color w:val="0070C0"/>
        </w:rPr>
        <w:t xml:space="preserve"> </w:t>
      </w:r>
      <w:r w:rsidR="00895FCA">
        <w:rPr>
          <w:color w:val="0070C0"/>
        </w:rPr>
        <w:t xml:space="preserve">per the comment. </w:t>
      </w:r>
      <w:r w:rsidRPr="00117C71">
        <w:rPr>
          <w:color w:val="0070C0"/>
        </w:rPr>
        <w:t xml:space="preserve">  </w:t>
      </w:r>
    </w:p>
    <w:p w14:paraId="3E42035E" w14:textId="613D6189" w:rsidR="00942736" w:rsidRDefault="00F206FA" w:rsidP="002E297F">
      <w:pPr>
        <w:pStyle w:val="ListParagraph"/>
        <w:ind w:left="630"/>
        <w:rPr>
          <w:color w:val="FF0000"/>
        </w:rPr>
      </w:pPr>
      <w:r w:rsidRPr="00F206FA">
        <w:rPr>
          <w:color w:val="FF0000"/>
        </w:rPr>
        <w:t>No additional comments.</w:t>
      </w:r>
    </w:p>
    <w:p w14:paraId="0AD3B4B7" w14:textId="77777777" w:rsidR="00F206FA" w:rsidRPr="002E297F" w:rsidRDefault="00F206FA" w:rsidP="002E297F">
      <w:pPr>
        <w:pStyle w:val="ListParagraph"/>
        <w:ind w:left="630"/>
        <w:rPr>
          <w:rFonts w:ascii="Segoe UI" w:eastAsiaTheme="majorEastAsia" w:hAnsi="Segoe UI" w:cs="Segoe UI"/>
          <w:szCs w:val="22"/>
        </w:rPr>
      </w:pPr>
    </w:p>
    <w:p w14:paraId="52D6BD83" w14:textId="644884DA" w:rsidR="00BC7804" w:rsidRDefault="00BC7804" w:rsidP="00BC7804">
      <w:pPr>
        <w:pStyle w:val="ListParagraph"/>
        <w:numPr>
          <w:ilvl w:val="0"/>
          <w:numId w:val="6"/>
        </w:numPr>
        <w:ind w:left="630"/>
        <w:rPr>
          <w:rFonts w:ascii="Segoe UI" w:eastAsiaTheme="majorEastAsia" w:hAnsi="Segoe UI" w:cs="Segoe UI"/>
          <w:szCs w:val="22"/>
        </w:rPr>
      </w:pPr>
      <w:r w:rsidRPr="00BC7804">
        <w:rPr>
          <w:rFonts w:ascii="Segoe UI" w:eastAsiaTheme="majorEastAsia" w:hAnsi="Segoe UI" w:cs="Segoe UI"/>
          <w:szCs w:val="22"/>
        </w:rPr>
        <w:t>The memo provided states “</w:t>
      </w:r>
      <w:r w:rsidRPr="000F54DF">
        <w:rPr>
          <w:rFonts w:ascii="Segoe UI" w:eastAsiaTheme="majorEastAsia" w:hAnsi="Segoe UI" w:cs="Segoe UI"/>
          <w:i/>
          <w:iCs/>
          <w:szCs w:val="22"/>
        </w:rPr>
        <w:t>The 1% plus and 1% minus AEP precipitation events were computed using the approach provided in Section 4.4 of FEMA’s “2D Watershed Modeling in HEC-RAS Recommended Practices” document dated November 2021.</w:t>
      </w:r>
      <w:r w:rsidR="000F54DF" w:rsidRPr="000F54DF">
        <w:rPr>
          <w:rFonts w:ascii="Segoe UI" w:eastAsiaTheme="majorEastAsia" w:hAnsi="Segoe UI" w:cs="Segoe UI"/>
          <w:i/>
          <w:iCs/>
          <w:szCs w:val="22"/>
        </w:rPr>
        <w:t>”</w:t>
      </w:r>
      <w:r w:rsidR="00007C7A">
        <w:rPr>
          <w:rFonts w:ascii="Segoe UI" w:eastAsiaTheme="majorEastAsia" w:hAnsi="Segoe UI" w:cs="Segoe UI"/>
          <w:i/>
          <w:iCs/>
          <w:szCs w:val="22"/>
        </w:rPr>
        <w:t xml:space="preserve">  </w:t>
      </w:r>
      <w:r w:rsidR="000876E5">
        <w:rPr>
          <w:rFonts w:ascii="Segoe UI" w:eastAsiaTheme="majorEastAsia" w:hAnsi="Segoe UI" w:cs="Segoe UI"/>
          <w:szCs w:val="22"/>
        </w:rPr>
        <w:t>The procedure discussed in the TWDB BLE Guidelines should be used unless this variance has been approved by TWDB.</w:t>
      </w:r>
    </w:p>
    <w:p w14:paraId="67D90A9B" w14:textId="0C78D4F2" w:rsidR="001B6AE5" w:rsidRDefault="001B6AE5" w:rsidP="001B6AE5">
      <w:pPr>
        <w:pStyle w:val="ListParagraph"/>
        <w:ind w:left="630"/>
        <w:rPr>
          <w:rFonts w:ascii="Segoe UI" w:eastAsiaTheme="majorEastAsia" w:hAnsi="Segoe UI" w:cs="Segoe UI"/>
          <w:szCs w:val="22"/>
        </w:rPr>
      </w:pPr>
      <w:r w:rsidRPr="000479C9">
        <w:rPr>
          <w:color w:val="0070C0"/>
          <w:u w:val="single"/>
        </w:rPr>
        <w:t>Response:</w:t>
      </w:r>
      <w:r w:rsidRPr="000479C9">
        <w:rPr>
          <w:color w:val="0070C0"/>
        </w:rPr>
        <w:t xml:space="preserve"> </w:t>
      </w:r>
      <w:r w:rsidRPr="00117C71">
        <w:rPr>
          <w:color w:val="0070C0"/>
        </w:rPr>
        <w:t xml:space="preserve">The 1% plus and 1% </w:t>
      </w:r>
      <w:r w:rsidRPr="00FB256D">
        <w:rPr>
          <w:color w:val="0070C0"/>
        </w:rPr>
        <w:t xml:space="preserve">minus </w:t>
      </w:r>
      <w:r w:rsidRPr="00117C71">
        <w:rPr>
          <w:color w:val="0070C0"/>
        </w:rPr>
        <w:t xml:space="preserve">rainfall totals are now calculated using TWDB 2D BLE Guidance and temporal distributions have been updated such </w:t>
      </w:r>
      <w:r>
        <w:rPr>
          <w:color w:val="0070C0"/>
        </w:rPr>
        <w:t xml:space="preserve">that </w:t>
      </w:r>
      <w:r w:rsidRPr="00117C71">
        <w:rPr>
          <w:color w:val="0070C0"/>
        </w:rPr>
        <w:t xml:space="preserve">1% plus and 1% minus </w:t>
      </w:r>
      <w:r>
        <w:rPr>
          <w:color w:val="0070C0"/>
        </w:rPr>
        <w:t xml:space="preserve">profiles </w:t>
      </w:r>
      <w:r w:rsidRPr="00117C71">
        <w:rPr>
          <w:color w:val="0070C0"/>
        </w:rPr>
        <w:t>don’t cross other</w:t>
      </w:r>
      <w:r>
        <w:rPr>
          <w:color w:val="0070C0"/>
        </w:rPr>
        <w:t xml:space="preserve"> </w:t>
      </w:r>
      <w:r w:rsidRPr="00117C71">
        <w:rPr>
          <w:color w:val="0070C0"/>
        </w:rPr>
        <w:t>profiles.</w:t>
      </w:r>
    </w:p>
    <w:p w14:paraId="05C362DA" w14:textId="079D471C" w:rsidR="007D7DE9" w:rsidRDefault="00F206FA" w:rsidP="00B568AF">
      <w:pPr>
        <w:pStyle w:val="ListParagraph"/>
        <w:ind w:left="630"/>
        <w:rPr>
          <w:color w:val="FF0000"/>
        </w:rPr>
      </w:pPr>
      <w:r w:rsidRPr="00F206FA">
        <w:rPr>
          <w:color w:val="FF0000"/>
        </w:rPr>
        <w:t>No additional comments.</w:t>
      </w:r>
    </w:p>
    <w:p w14:paraId="37BDA077" w14:textId="77777777" w:rsidR="00F206FA" w:rsidRDefault="00F206FA" w:rsidP="00B568AF">
      <w:pPr>
        <w:pStyle w:val="ListParagraph"/>
        <w:ind w:left="630"/>
        <w:rPr>
          <w:rFonts w:ascii="Segoe UI" w:eastAsiaTheme="majorEastAsia" w:hAnsi="Segoe UI" w:cs="Segoe UI"/>
          <w:szCs w:val="22"/>
        </w:rPr>
      </w:pPr>
    </w:p>
    <w:p w14:paraId="6623695D" w14:textId="088620BC" w:rsidR="004419AB" w:rsidRDefault="004419AB" w:rsidP="00BC7804">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The loss values in some models are not matching the table provided in spreadsheet “</w:t>
      </w:r>
      <w:r w:rsidR="00441365">
        <w:rPr>
          <w:rFonts w:ascii="Segoe UI" w:eastAsiaTheme="majorEastAsia" w:hAnsi="Segoe UI" w:cs="Segoe UI"/>
          <w:i/>
          <w:iCs/>
          <w:szCs w:val="22"/>
        </w:rPr>
        <w:t>North Llano</w:t>
      </w:r>
      <w:r w:rsidRPr="004419AB">
        <w:rPr>
          <w:rFonts w:ascii="Segoe UI" w:eastAsiaTheme="majorEastAsia" w:hAnsi="Segoe UI" w:cs="Segoe UI"/>
          <w:i/>
          <w:iCs/>
          <w:szCs w:val="22"/>
        </w:rPr>
        <w:t xml:space="preserve"> Model Overview and Results</w:t>
      </w:r>
      <w:r>
        <w:rPr>
          <w:rFonts w:ascii="Segoe UI" w:eastAsiaTheme="majorEastAsia" w:hAnsi="Segoe UI" w:cs="Segoe UI"/>
          <w:szCs w:val="22"/>
        </w:rPr>
        <w:t>“.</w:t>
      </w:r>
      <w:r w:rsidR="00582F19">
        <w:rPr>
          <w:rFonts w:ascii="Segoe UI" w:eastAsiaTheme="majorEastAsia" w:hAnsi="Segoe UI" w:cs="Segoe UI"/>
          <w:szCs w:val="22"/>
        </w:rPr>
        <w:t xml:space="preserve">  </w:t>
      </w:r>
      <w:r>
        <w:rPr>
          <w:rFonts w:ascii="Segoe UI" w:eastAsiaTheme="majorEastAsia" w:hAnsi="Segoe UI" w:cs="Segoe UI"/>
          <w:szCs w:val="22"/>
        </w:rPr>
        <w:t>Please review and revise as necessary.</w:t>
      </w:r>
    </w:p>
    <w:p w14:paraId="4FC3681C" w14:textId="05CA433A" w:rsidR="004419AB" w:rsidRDefault="004419AB" w:rsidP="004419AB">
      <w:pPr>
        <w:pStyle w:val="ListParagraph"/>
        <w:ind w:left="630"/>
        <w:rPr>
          <w:rFonts w:ascii="Segoe UI" w:eastAsiaTheme="majorEastAsia" w:hAnsi="Segoe UI" w:cs="Segoe UI"/>
          <w:szCs w:val="22"/>
        </w:rPr>
      </w:pPr>
      <w:r>
        <w:rPr>
          <w:noProof/>
        </w:rPr>
        <w:drawing>
          <wp:inline distT="0" distB="0" distL="0" distR="0" wp14:anchorId="14F564F9" wp14:editId="5CAFBA8C">
            <wp:extent cx="3604437" cy="2869734"/>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extLst>
                        <a:ext uri="{28A0092B-C50C-407E-A947-70E740481C1C}">
                          <a14:useLocalDpi xmlns:a14="http://schemas.microsoft.com/office/drawing/2010/main" val="0"/>
                        </a:ext>
                      </a:extLst>
                    </a:blip>
                    <a:stretch>
                      <a:fillRect/>
                    </a:stretch>
                  </pic:blipFill>
                  <pic:spPr>
                    <a:xfrm>
                      <a:off x="0" y="0"/>
                      <a:ext cx="3606837" cy="2871645"/>
                    </a:xfrm>
                    <a:prstGeom prst="rect">
                      <a:avLst/>
                    </a:prstGeom>
                  </pic:spPr>
                </pic:pic>
              </a:graphicData>
            </a:graphic>
          </wp:inline>
        </w:drawing>
      </w:r>
    </w:p>
    <w:p w14:paraId="3B81B135" w14:textId="79780D60" w:rsidR="0060738E" w:rsidRDefault="0060738E" w:rsidP="004419AB">
      <w:pPr>
        <w:pStyle w:val="ListParagraph"/>
        <w:ind w:left="630"/>
        <w:rPr>
          <w:rFonts w:ascii="Segoe UI" w:eastAsiaTheme="majorEastAsia" w:hAnsi="Segoe UI" w:cs="Segoe UI"/>
          <w:szCs w:val="22"/>
        </w:rPr>
      </w:pPr>
    </w:p>
    <w:p w14:paraId="30A8D2AA" w14:textId="349E6C9C" w:rsidR="005A708A" w:rsidRDefault="005A708A" w:rsidP="00E0077E">
      <w:pPr>
        <w:pStyle w:val="ListParagraph"/>
        <w:rPr>
          <w:rFonts w:ascii="Segoe UI" w:eastAsiaTheme="majorEastAsia" w:hAnsi="Segoe UI" w:cs="Segoe UI"/>
          <w:szCs w:val="22"/>
        </w:rPr>
      </w:pPr>
      <w:r w:rsidRPr="004B5E54">
        <w:rPr>
          <w:color w:val="0070C0"/>
          <w:u w:val="single"/>
        </w:rPr>
        <w:t>Response</w:t>
      </w:r>
      <w:r w:rsidRPr="004B5E54">
        <w:rPr>
          <w:color w:val="0070C0"/>
        </w:rPr>
        <w:t xml:space="preserve">: </w:t>
      </w:r>
      <w:r w:rsidR="00EA2007">
        <w:rPr>
          <w:color w:val="0070C0"/>
        </w:rPr>
        <w:t>CN values in the</w:t>
      </w:r>
      <w:r w:rsidRPr="004B5E54">
        <w:rPr>
          <w:color w:val="0070C0"/>
        </w:rPr>
        <w:t xml:space="preserve"> BLE report as well as Infiltration Look-Up Table tab in </w:t>
      </w:r>
      <w:r w:rsidR="00C341FC">
        <w:rPr>
          <w:color w:val="0070C0"/>
        </w:rPr>
        <w:t xml:space="preserve">North </w:t>
      </w:r>
      <w:r w:rsidRPr="004B5E54">
        <w:rPr>
          <w:color w:val="0070C0"/>
        </w:rPr>
        <w:t xml:space="preserve">Llano Model Overview and Results spreadsheet list </w:t>
      </w:r>
      <w:r>
        <w:rPr>
          <w:color w:val="0070C0"/>
        </w:rPr>
        <w:t>initial</w:t>
      </w:r>
      <w:r w:rsidRPr="004B5E54">
        <w:rPr>
          <w:color w:val="0070C0"/>
        </w:rPr>
        <w:t xml:space="preserve"> curve number values. </w:t>
      </w:r>
      <w:r>
        <w:rPr>
          <w:color w:val="0070C0"/>
        </w:rPr>
        <w:t xml:space="preserve">For </w:t>
      </w:r>
      <w:r w:rsidR="0070668D">
        <w:rPr>
          <w:color w:val="0070C0"/>
        </w:rPr>
        <w:t xml:space="preserve">4 </w:t>
      </w:r>
      <w:r w:rsidR="00A14C61">
        <w:rPr>
          <w:color w:val="0070C0"/>
        </w:rPr>
        <w:t xml:space="preserve">out </w:t>
      </w:r>
      <w:r w:rsidR="0070668D">
        <w:rPr>
          <w:color w:val="0070C0"/>
        </w:rPr>
        <w:t>of 8 model</w:t>
      </w:r>
      <w:r>
        <w:rPr>
          <w:color w:val="0070C0"/>
        </w:rPr>
        <w:t xml:space="preserve"> domains in </w:t>
      </w:r>
      <w:r w:rsidR="00432213">
        <w:rPr>
          <w:color w:val="0070C0"/>
        </w:rPr>
        <w:t>North</w:t>
      </w:r>
      <w:r>
        <w:rPr>
          <w:color w:val="0070C0"/>
        </w:rPr>
        <w:t xml:space="preserve"> Llano </w:t>
      </w:r>
      <w:r w:rsidR="00C72886">
        <w:rPr>
          <w:color w:val="0070C0"/>
        </w:rPr>
        <w:t>Watershed, initial</w:t>
      </w:r>
      <w:r>
        <w:rPr>
          <w:color w:val="0070C0"/>
        </w:rPr>
        <w:t xml:space="preserve"> antecedent moisture condition (AMC) II CN values were reduced by 10% during model validation </w:t>
      </w:r>
      <w:r w:rsidR="00D05A15">
        <w:rPr>
          <w:color w:val="0070C0"/>
        </w:rPr>
        <w:t>process</w:t>
      </w:r>
      <w:r w:rsidR="00A54211">
        <w:rPr>
          <w:color w:val="0070C0"/>
        </w:rPr>
        <w:t xml:space="preserve"> s</w:t>
      </w:r>
      <w:r w:rsidR="00754969">
        <w:rPr>
          <w:color w:val="0070C0"/>
        </w:rPr>
        <w:t xml:space="preserve">o </w:t>
      </w:r>
      <w:r w:rsidR="00BB3435">
        <w:rPr>
          <w:color w:val="0070C0"/>
        </w:rPr>
        <w:t xml:space="preserve">the </w:t>
      </w:r>
      <w:r w:rsidR="00687770">
        <w:rPr>
          <w:color w:val="0070C0"/>
        </w:rPr>
        <w:t xml:space="preserve">CN </w:t>
      </w:r>
      <w:r w:rsidR="00BB3435">
        <w:rPr>
          <w:color w:val="0070C0"/>
        </w:rPr>
        <w:t xml:space="preserve">values in </w:t>
      </w:r>
      <w:r w:rsidR="00754969">
        <w:rPr>
          <w:color w:val="0070C0"/>
        </w:rPr>
        <w:t>HEC-</w:t>
      </w:r>
      <w:r w:rsidR="005962D4">
        <w:rPr>
          <w:color w:val="0070C0"/>
        </w:rPr>
        <w:t>RAS model</w:t>
      </w:r>
      <w:r w:rsidR="00754969">
        <w:rPr>
          <w:color w:val="0070C0"/>
        </w:rPr>
        <w:t xml:space="preserve"> </w:t>
      </w:r>
      <w:r>
        <w:rPr>
          <w:color w:val="0070C0"/>
        </w:rPr>
        <w:t>d</w:t>
      </w:r>
      <w:r w:rsidR="00687770">
        <w:rPr>
          <w:color w:val="0070C0"/>
        </w:rPr>
        <w:t>id</w:t>
      </w:r>
      <w:r>
        <w:rPr>
          <w:color w:val="0070C0"/>
        </w:rPr>
        <w:t xml:space="preserve"> not match values in the BLE Report</w:t>
      </w:r>
      <w:r w:rsidR="00BA685A">
        <w:rPr>
          <w:color w:val="0070C0"/>
        </w:rPr>
        <w:t xml:space="preserve"> / </w:t>
      </w:r>
      <w:r w:rsidR="008575A1" w:rsidRPr="004B5E54">
        <w:rPr>
          <w:color w:val="0070C0"/>
        </w:rPr>
        <w:t>Infiltration Look-Up Table</w:t>
      </w:r>
      <w:r w:rsidR="008575A1">
        <w:rPr>
          <w:color w:val="0070C0"/>
        </w:rPr>
        <w:t xml:space="preserve"> tab</w:t>
      </w:r>
      <w:r>
        <w:rPr>
          <w:color w:val="0070C0"/>
        </w:rPr>
        <w:t>. For other four model domains, AMC I CN values have been used to achieve</w:t>
      </w:r>
      <w:r w:rsidRPr="004B5E54">
        <w:rPr>
          <w:color w:val="0070C0"/>
        </w:rPr>
        <w:t xml:space="preserve"> model validation</w:t>
      </w:r>
      <w:r w:rsidR="00017D6E">
        <w:rPr>
          <w:color w:val="0070C0"/>
        </w:rPr>
        <w:t xml:space="preserve"> goals</w:t>
      </w:r>
      <w:r>
        <w:rPr>
          <w:color w:val="0070C0"/>
        </w:rPr>
        <w:t xml:space="preserve">. Since AMC I CNs were not adjusted further the values </w:t>
      </w:r>
      <w:r w:rsidR="00535F55">
        <w:rPr>
          <w:color w:val="0070C0"/>
        </w:rPr>
        <w:t xml:space="preserve">in HEC-RAS model </w:t>
      </w:r>
      <w:r>
        <w:rPr>
          <w:color w:val="0070C0"/>
        </w:rPr>
        <w:t>match</w:t>
      </w:r>
      <w:r w:rsidR="00A240CE">
        <w:rPr>
          <w:color w:val="0070C0"/>
        </w:rPr>
        <w:t>ed</w:t>
      </w:r>
      <w:r>
        <w:rPr>
          <w:color w:val="0070C0"/>
        </w:rPr>
        <w:t xml:space="preserve"> BLE report</w:t>
      </w:r>
      <w:r w:rsidR="008575A1">
        <w:rPr>
          <w:color w:val="0070C0"/>
        </w:rPr>
        <w:t xml:space="preserve"> / spreadsheet</w:t>
      </w:r>
      <w:r w:rsidRPr="004B5E54">
        <w:rPr>
          <w:color w:val="0070C0"/>
        </w:rPr>
        <w:t xml:space="preserve">. </w:t>
      </w:r>
      <w:r>
        <w:rPr>
          <w:color w:val="0070C0"/>
        </w:rPr>
        <w:t xml:space="preserve">Please refer to Section 1.2.9 </w:t>
      </w:r>
      <w:r w:rsidRPr="004B5E54">
        <w:rPr>
          <w:color w:val="0070C0"/>
        </w:rPr>
        <w:t>of BLE report</w:t>
      </w:r>
      <w:r>
        <w:rPr>
          <w:color w:val="0070C0"/>
        </w:rPr>
        <w:t xml:space="preserve"> for additional </w:t>
      </w:r>
      <w:r w:rsidRPr="004B5E54">
        <w:rPr>
          <w:color w:val="0070C0"/>
        </w:rPr>
        <w:t>discussion</w:t>
      </w:r>
      <w:r w:rsidR="00E0077E">
        <w:rPr>
          <w:color w:val="0070C0"/>
        </w:rPr>
        <w:t xml:space="preserve"> on model validation</w:t>
      </w:r>
      <w:r w:rsidRPr="004B5E54">
        <w:rPr>
          <w:color w:val="0070C0"/>
        </w:rPr>
        <w:t xml:space="preserve">. </w:t>
      </w:r>
    </w:p>
    <w:p w14:paraId="3C78EDE2" w14:textId="3751B30C" w:rsidR="001631C9" w:rsidRDefault="00F206FA" w:rsidP="00CB02C8">
      <w:pPr>
        <w:rPr>
          <w:color w:val="FF0000"/>
        </w:rPr>
      </w:pPr>
      <w:r>
        <w:rPr>
          <w:rFonts w:ascii="Segoe UI" w:eastAsiaTheme="majorEastAsia" w:hAnsi="Segoe UI" w:cs="Segoe UI"/>
          <w:szCs w:val="22"/>
        </w:rPr>
        <w:tab/>
      </w:r>
      <w:r w:rsidRPr="00F206FA">
        <w:rPr>
          <w:color w:val="FF0000"/>
        </w:rPr>
        <w:t>No additional comments.</w:t>
      </w:r>
    </w:p>
    <w:p w14:paraId="544EA405" w14:textId="77777777" w:rsidR="00F206FA" w:rsidRPr="00CB02C8" w:rsidRDefault="00F206FA" w:rsidP="00CB02C8">
      <w:pPr>
        <w:rPr>
          <w:rFonts w:ascii="Segoe UI" w:eastAsiaTheme="majorEastAsia" w:hAnsi="Segoe UI" w:cs="Segoe UI"/>
          <w:szCs w:val="22"/>
        </w:rPr>
      </w:pPr>
    </w:p>
    <w:p w14:paraId="3F33B31D" w14:textId="0D31082C" w:rsidR="00C60BB7" w:rsidRDefault="00991FDC" w:rsidP="00F10683">
      <w:pPr>
        <w:pStyle w:val="ListParagraph"/>
        <w:numPr>
          <w:ilvl w:val="0"/>
          <w:numId w:val="6"/>
        </w:numPr>
        <w:ind w:left="810" w:hanging="450"/>
        <w:rPr>
          <w:rFonts w:ascii="Segoe UI" w:eastAsiaTheme="majorEastAsia" w:hAnsi="Segoe UI" w:cs="Segoe UI"/>
          <w:szCs w:val="22"/>
        </w:rPr>
      </w:pPr>
      <w:r>
        <w:rPr>
          <w:rFonts w:ascii="Segoe UI" w:eastAsiaTheme="majorEastAsia" w:hAnsi="Segoe UI" w:cs="Segoe UI"/>
          <w:szCs w:val="22"/>
        </w:rPr>
        <w:t xml:space="preserve">The report states that rather than running an updated gage analysis, the draft </w:t>
      </w:r>
      <w:bookmarkStart w:id="1" w:name="_Hlk116205653"/>
      <w:r>
        <w:rPr>
          <w:rFonts w:ascii="Segoe UI" w:eastAsiaTheme="majorEastAsia" w:hAnsi="Segoe UI" w:cs="Segoe UI"/>
          <w:szCs w:val="22"/>
        </w:rPr>
        <w:t xml:space="preserve">InFRM Watershed Assessment for the Lower Colordao River Basin </w:t>
      </w:r>
      <w:bookmarkEnd w:id="1"/>
      <w:r>
        <w:rPr>
          <w:rFonts w:ascii="Segoe UI" w:eastAsiaTheme="majorEastAsia" w:hAnsi="Segoe UI" w:cs="Segoe UI"/>
          <w:szCs w:val="22"/>
        </w:rPr>
        <w:t xml:space="preserve">(Fall 2021) was used.  </w:t>
      </w:r>
      <w:r w:rsidR="00C849A5">
        <w:rPr>
          <w:rFonts w:ascii="Segoe UI" w:eastAsiaTheme="majorEastAsia" w:hAnsi="Segoe UI" w:cs="Segoe UI"/>
          <w:szCs w:val="22"/>
        </w:rPr>
        <w:t>The spreadsheet “</w:t>
      </w:r>
      <w:r w:rsidR="004B6B9A">
        <w:rPr>
          <w:rFonts w:ascii="Segoe UI" w:eastAsiaTheme="majorEastAsia" w:hAnsi="Segoe UI" w:cs="Segoe UI"/>
          <w:i/>
          <w:iCs/>
          <w:szCs w:val="22"/>
        </w:rPr>
        <w:t>North Llano</w:t>
      </w:r>
      <w:r w:rsidR="00C849A5" w:rsidRPr="004419AB">
        <w:rPr>
          <w:rFonts w:ascii="Segoe UI" w:eastAsiaTheme="majorEastAsia" w:hAnsi="Segoe UI" w:cs="Segoe UI"/>
          <w:i/>
          <w:iCs/>
          <w:szCs w:val="22"/>
        </w:rPr>
        <w:t xml:space="preserve"> Model Overview and Results</w:t>
      </w:r>
      <w:r w:rsidR="00C849A5">
        <w:rPr>
          <w:rFonts w:ascii="Segoe UI" w:eastAsiaTheme="majorEastAsia" w:hAnsi="Segoe UI" w:cs="Segoe UI"/>
          <w:i/>
          <w:iCs/>
          <w:szCs w:val="22"/>
        </w:rPr>
        <w:t xml:space="preserve">” </w:t>
      </w:r>
      <w:r w:rsidR="00C849A5" w:rsidRPr="00C849A5">
        <w:rPr>
          <w:rFonts w:ascii="Segoe UI" w:eastAsiaTheme="majorEastAsia" w:hAnsi="Segoe UI" w:cs="Segoe UI"/>
          <w:szCs w:val="22"/>
        </w:rPr>
        <w:t xml:space="preserve">shows </w:t>
      </w:r>
      <w:r w:rsidR="00C849A5">
        <w:rPr>
          <w:rFonts w:ascii="Segoe UI" w:eastAsiaTheme="majorEastAsia" w:hAnsi="Segoe UI" w:cs="Segoe UI"/>
          <w:szCs w:val="22"/>
        </w:rPr>
        <w:t xml:space="preserve">a comparison to the 1% and the 1%+/- flows.  The 1%+/- flows could not be found in the segment of the draft InFRM report provided.  How were these values obtained or calculated; in the same fashion as the regression 1%+/-? Please provide any calculations completed.  </w:t>
      </w:r>
    </w:p>
    <w:p w14:paraId="2E39D5DC" w14:textId="242E5388" w:rsidR="002E335D" w:rsidRDefault="0092403C" w:rsidP="0092403C">
      <w:pPr>
        <w:pStyle w:val="ListParagraph"/>
        <w:rPr>
          <w:color w:val="0070C0"/>
        </w:rPr>
      </w:pPr>
      <w:r w:rsidRPr="0092403C">
        <w:rPr>
          <w:color w:val="0070C0"/>
          <w:u w:val="single"/>
        </w:rPr>
        <w:t xml:space="preserve">Response: </w:t>
      </w:r>
      <w:r w:rsidRPr="0092403C">
        <w:rPr>
          <w:color w:val="0070C0"/>
        </w:rPr>
        <w:t xml:space="preserve">The </w:t>
      </w:r>
      <w:r w:rsidR="00955B03">
        <w:rPr>
          <w:color w:val="0070C0"/>
        </w:rPr>
        <w:t xml:space="preserve">USACE’s </w:t>
      </w:r>
      <w:r w:rsidR="00955B03" w:rsidRPr="00955B03">
        <w:rPr>
          <w:color w:val="0070C0"/>
        </w:rPr>
        <w:t xml:space="preserve">InFRM Watershed Assessment </w:t>
      </w:r>
      <w:r w:rsidR="00B526AE">
        <w:rPr>
          <w:color w:val="0070C0"/>
        </w:rPr>
        <w:t xml:space="preserve">has performed detailed </w:t>
      </w:r>
      <w:r w:rsidR="00636B30">
        <w:rPr>
          <w:color w:val="0070C0"/>
        </w:rPr>
        <w:t xml:space="preserve">gage </w:t>
      </w:r>
      <w:r w:rsidR="00B526AE">
        <w:rPr>
          <w:color w:val="0070C0"/>
        </w:rPr>
        <w:t xml:space="preserve">analysis </w:t>
      </w:r>
      <w:r w:rsidR="004F53C7">
        <w:rPr>
          <w:color w:val="0070C0"/>
        </w:rPr>
        <w:t xml:space="preserve">and </w:t>
      </w:r>
      <w:r w:rsidR="005A0D00">
        <w:rPr>
          <w:color w:val="0070C0"/>
        </w:rPr>
        <w:t xml:space="preserve">it </w:t>
      </w:r>
      <w:r w:rsidR="004F53C7">
        <w:rPr>
          <w:color w:val="0070C0"/>
        </w:rPr>
        <w:t xml:space="preserve">is </w:t>
      </w:r>
      <w:r w:rsidR="000341D3">
        <w:rPr>
          <w:color w:val="0070C0"/>
        </w:rPr>
        <w:t xml:space="preserve">best </w:t>
      </w:r>
      <w:r w:rsidR="007E72AC">
        <w:rPr>
          <w:color w:val="0070C0"/>
        </w:rPr>
        <w:t>available data</w:t>
      </w:r>
      <w:r w:rsidR="00120030">
        <w:rPr>
          <w:color w:val="0070C0"/>
        </w:rPr>
        <w:t xml:space="preserve"> for the study area</w:t>
      </w:r>
      <w:r w:rsidR="00BE4317">
        <w:rPr>
          <w:color w:val="0070C0"/>
        </w:rPr>
        <w:t xml:space="preserve">. Since InFRM analysis was more detailed than a typical </w:t>
      </w:r>
      <w:r w:rsidR="00206E10">
        <w:rPr>
          <w:color w:val="0070C0"/>
        </w:rPr>
        <w:t xml:space="preserve">scope of a </w:t>
      </w:r>
      <w:r w:rsidR="00BE4317">
        <w:rPr>
          <w:color w:val="0070C0"/>
        </w:rPr>
        <w:t xml:space="preserve">BLE gage analysis, </w:t>
      </w:r>
      <w:r w:rsidR="0025166C">
        <w:rPr>
          <w:color w:val="0070C0"/>
        </w:rPr>
        <w:t>the</w:t>
      </w:r>
      <w:r w:rsidR="00F93305">
        <w:rPr>
          <w:color w:val="0070C0"/>
        </w:rPr>
        <w:t xml:space="preserve"> </w:t>
      </w:r>
      <w:r w:rsidR="007923C6">
        <w:rPr>
          <w:color w:val="0070C0"/>
        </w:rPr>
        <w:t>study results were leveraged</w:t>
      </w:r>
      <w:r w:rsidR="009423E5">
        <w:rPr>
          <w:color w:val="0070C0"/>
        </w:rPr>
        <w:t xml:space="preserve"> rather the performing </w:t>
      </w:r>
      <w:r w:rsidR="00565C47">
        <w:rPr>
          <w:color w:val="0070C0"/>
        </w:rPr>
        <w:t xml:space="preserve">new </w:t>
      </w:r>
      <w:r w:rsidR="00611903">
        <w:rPr>
          <w:color w:val="0070C0"/>
        </w:rPr>
        <w:t>gage analysis</w:t>
      </w:r>
      <w:r w:rsidR="007923C6">
        <w:rPr>
          <w:color w:val="0070C0"/>
        </w:rPr>
        <w:t xml:space="preserve">. </w:t>
      </w:r>
      <w:r w:rsidR="0083743E">
        <w:rPr>
          <w:color w:val="0070C0"/>
        </w:rPr>
        <w:t>InFRM study</w:t>
      </w:r>
      <w:r w:rsidR="007C1F09">
        <w:rPr>
          <w:color w:val="0070C0"/>
        </w:rPr>
        <w:t xml:space="preserve"> had </w:t>
      </w:r>
      <w:r w:rsidR="0083743E">
        <w:rPr>
          <w:color w:val="0070C0"/>
        </w:rPr>
        <w:t>report</w:t>
      </w:r>
      <w:r w:rsidR="00530361">
        <w:rPr>
          <w:color w:val="0070C0"/>
        </w:rPr>
        <w:t>ed</w:t>
      </w:r>
      <w:r w:rsidR="007C1F09">
        <w:rPr>
          <w:color w:val="0070C0"/>
        </w:rPr>
        <w:t xml:space="preserve"> 95% bound</w:t>
      </w:r>
      <w:r w:rsidR="009E1B70">
        <w:rPr>
          <w:color w:val="0070C0"/>
        </w:rPr>
        <w:t xml:space="preserve"> </w:t>
      </w:r>
      <w:r w:rsidR="00F26067">
        <w:rPr>
          <w:color w:val="0070C0"/>
        </w:rPr>
        <w:t>flows</w:t>
      </w:r>
      <w:r w:rsidR="002E335D">
        <w:rPr>
          <w:color w:val="0070C0"/>
        </w:rPr>
        <w:t xml:space="preserve"> and </w:t>
      </w:r>
      <w:r w:rsidR="00926C60">
        <w:rPr>
          <w:color w:val="0070C0"/>
        </w:rPr>
        <w:t xml:space="preserve">did </w:t>
      </w:r>
      <w:r w:rsidR="002E335D">
        <w:rPr>
          <w:color w:val="0070C0"/>
        </w:rPr>
        <w:t xml:space="preserve">not calculate the 84% </w:t>
      </w:r>
      <w:r w:rsidR="005D7B8B">
        <w:rPr>
          <w:color w:val="0070C0"/>
        </w:rPr>
        <w:t xml:space="preserve">bound </w:t>
      </w:r>
      <w:r w:rsidR="0058548F">
        <w:rPr>
          <w:color w:val="0070C0"/>
        </w:rPr>
        <w:t>flows</w:t>
      </w:r>
      <w:r w:rsidR="00B87E78">
        <w:rPr>
          <w:color w:val="0070C0"/>
        </w:rPr>
        <w:t xml:space="preserve"> s</w:t>
      </w:r>
      <w:r w:rsidR="005D7B8B">
        <w:rPr>
          <w:color w:val="0070C0"/>
        </w:rPr>
        <w:t>o</w:t>
      </w:r>
      <w:r w:rsidR="007735B1">
        <w:rPr>
          <w:color w:val="0070C0"/>
        </w:rPr>
        <w:t>,</w:t>
      </w:r>
      <w:r w:rsidR="005D7B8B">
        <w:rPr>
          <w:color w:val="0070C0"/>
        </w:rPr>
        <w:t xml:space="preserve"> the 95% bound values </w:t>
      </w:r>
      <w:r w:rsidR="00181FF2">
        <w:rPr>
          <w:color w:val="0070C0"/>
        </w:rPr>
        <w:t xml:space="preserve">were used for 1% </w:t>
      </w:r>
      <w:r w:rsidR="00DF73A9">
        <w:rPr>
          <w:color w:val="0070C0"/>
        </w:rPr>
        <w:t>plus and 1% minus</w:t>
      </w:r>
      <w:r w:rsidR="0058548F">
        <w:rPr>
          <w:color w:val="0070C0"/>
        </w:rPr>
        <w:t xml:space="preserve">. </w:t>
      </w:r>
      <w:r w:rsidR="00B87E78">
        <w:rPr>
          <w:color w:val="0070C0"/>
        </w:rPr>
        <w:t xml:space="preserve">The </w:t>
      </w:r>
      <w:r w:rsidR="000F64AC">
        <w:rPr>
          <w:color w:val="0070C0"/>
        </w:rPr>
        <w:t xml:space="preserve">computed 1% </w:t>
      </w:r>
      <w:r w:rsidR="00B87E78">
        <w:rPr>
          <w:color w:val="0070C0"/>
        </w:rPr>
        <w:t xml:space="preserve">BLE flows are within the 95% bounds so will be </w:t>
      </w:r>
      <w:r w:rsidR="00043D42">
        <w:rPr>
          <w:color w:val="0070C0"/>
        </w:rPr>
        <w:t>within the 84%</w:t>
      </w:r>
      <w:r w:rsidR="00611903">
        <w:rPr>
          <w:color w:val="0070C0"/>
        </w:rPr>
        <w:t xml:space="preserve"> bounds</w:t>
      </w:r>
      <w:r w:rsidR="003A2666">
        <w:rPr>
          <w:color w:val="0070C0"/>
        </w:rPr>
        <w:t>.</w:t>
      </w:r>
      <w:r w:rsidR="00611903">
        <w:rPr>
          <w:color w:val="0070C0"/>
        </w:rPr>
        <w:t xml:space="preserve"> </w:t>
      </w:r>
      <w:r w:rsidR="003A2666">
        <w:rPr>
          <w:color w:val="0070C0"/>
        </w:rPr>
        <w:t xml:space="preserve"> </w:t>
      </w:r>
    </w:p>
    <w:p w14:paraId="2F44E29C" w14:textId="10D5F540" w:rsidR="002E335D" w:rsidRDefault="00F206FA" w:rsidP="0092403C">
      <w:pPr>
        <w:pStyle w:val="ListParagraph"/>
        <w:rPr>
          <w:color w:val="FF0000"/>
        </w:rPr>
      </w:pPr>
      <w:r w:rsidRPr="00F206FA">
        <w:rPr>
          <w:color w:val="FF0000"/>
        </w:rPr>
        <w:t>No additional comments.</w:t>
      </w:r>
    </w:p>
    <w:p w14:paraId="7B2E49B3" w14:textId="77777777" w:rsidR="00F206FA" w:rsidRDefault="00F206FA" w:rsidP="0092403C">
      <w:pPr>
        <w:pStyle w:val="ListParagraph"/>
        <w:rPr>
          <w:color w:val="0070C0"/>
        </w:rPr>
      </w:pPr>
    </w:p>
    <w:p w14:paraId="4EF3837A" w14:textId="4DF4337C" w:rsidR="00C849A5" w:rsidRDefault="00C849A5" w:rsidP="00F10683">
      <w:pPr>
        <w:pStyle w:val="ListParagraph"/>
        <w:numPr>
          <w:ilvl w:val="0"/>
          <w:numId w:val="6"/>
        </w:numPr>
        <w:ind w:left="810" w:hanging="450"/>
        <w:rPr>
          <w:rFonts w:ascii="Segoe UI" w:eastAsiaTheme="majorEastAsia" w:hAnsi="Segoe UI" w:cs="Segoe UI"/>
          <w:szCs w:val="22"/>
        </w:rPr>
      </w:pPr>
      <w:r>
        <w:rPr>
          <w:rFonts w:ascii="Segoe UI" w:eastAsiaTheme="majorEastAsia" w:hAnsi="Segoe UI" w:cs="Segoe UI"/>
          <w:szCs w:val="22"/>
        </w:rPr>
        <w:t>Please provide regression calculations.</w:t>
      </w:r>
    </w:p>
    <w:p w14:paraId="3B6F28F1" w14:textId="77777777" w:rsidR="00F206FA" w:rsidRDefault="00EF4538" w:rsidP="00C77FDB">
      <w:pPr>
        <w:pStyle w:val="ListParagraph"/>
        <w:rPr>
          <w:color w:val="0070C0"/>
        </w:rPr>
      </w:pPr>
      <w:r w:rsidRPr="0092403C">
        <w:rPr>
          <w:color w:val="0070C0"/>
          <w:u w:val="single"/>
        </w:rPr>
        <w:t xml:space="preserve">Response: </w:t>
      </w:r>
      <w:r>
        <w:rPr>
          <w:color w:val="0070C0"/>
        </w:rPr>
        <w:t xml:space="preserve">Regression </w:t>
      </w:r>
      <w:r w:rsidR="009769C6">
        <w:rPr>
          <w:color w:val="0070C0"/>
        </w:rPr>
        <w:t xml:space="preserve">flow </w:t>
      </w:r>
      <w:r>
        <w:rPr>
          <w:color w:val="0070C0"/>
        </w:rPr>
        <w:t xml:space="preserve">calculations were performed </w:t>
      </w:r>
      <w:r w:rsidR="006F2F40">
        <w:rPr>
          <w:color w:val="0070C0"/>
        </w:rPr>
        <w:t xml:space="preserve">geospatially </w:t>
      </w:r>
      <w:r w:rsidR="001B449D">
        <w:rPr>
          <w:color w:val="0070C0"/>
        </w:rPr>
        <w:t xml:space="preserve">in GIS so </w:t>
      </w:r>
      <w:r w:rsidR="001F56B7">
        <w:rPr>
          <w:color w:val="0070C0"/>
        </w:rPr>
        <w:t xml:space="preserve">there is </w:t>
      </w:r>
      <w:r w:rsidR="001B449D">
        <w:rPr>
          <w:color w:val="0070C0"/>
        </w:rPr>
        <w:t xml:space="preserve">no </w:t>
      </w:r>
      <w:r w:rsidR="00191BB7">
        <w:rPr>
          <w:color w:val="0070C0"/>
        </w:rPr>
        <w:t xml:space="preserve">calculation </w:t>
      </w:r>
      <w:r w:rsidR="008859F9">
        <w:rPr>
          <w:color w:val="0070C0"/>
        </w:rPr>
        <w:t xml:space="preserve">spreadsheet </w:t>
      </w:r>
      <w:r w:rsidR="000B3C14">
        <w:rPr>
          <w:color w:val="0070C0"/>
        </w:rPr>
        <w:t xml:space="preserve">available </w:t>
      </w:r>
      <w:r w:rsidR="001F56B7">
        <w:rPr>
          <w:color w:val="0070C0"/>
        </w:rPr>
        <w:t>that can be submitted</w:t>
      </w:r>
      <w:r w:rsidR="00A82790">
        <w:rPr>
          <w:color w:val="0070C0"/>
        </w:rPr>
        <w:t xml:space="preserve">. </w:t>
      </w:r>
      <w:r w:rsidR="000431E5">
        <w:rPr>
          <w:color w:val="0070C0"/>
        </w:rPr>
        <w:t xml:space="preserve">However, </w:t>
      </w:r>
      <w:r w:rsidR="00BC7520">
        <w:rPr>
          <w:color w:val="0070C0"/>
        </w:rPr>
        <w:t xml:space="preserve">Section 1.2.7 </w:t>
      </w:r>
      <w:r w:rsidR="009769C6">
        <w:rPr>
          <w:color w:val="0070C0"/>
        </w:rPr>
        <w:t xml:space="preserve">of BLE report </w:t>
      </w:r>
      <w:r w:rsidR="000431E5">
        <w:rPr>
          <w:color w:val="0070C0"/>
        </w:rPr>
        <w:t xml:space="preserve">included discussion of how the </w:t>
      </w:r>
      <w:r w:rsidR="009769C6">
        <w:rPr>
          <w:color w:val="0070C0"/>
        </w:rPr>
        <w:t>regression analysis</w:t>
      </w:r>
      <w:r w:rsidR="000431E5">
        <w:rPr>
          <w:color w:val="0070C0"/>
        </w:rPr>
        <w:t xml:space="preserve"> was </w:t>
      </w:r>
      <w:r w:rsidR="00056E4B">
        <w:rPr>
          <w:color w:val="0070C0"/>
        </w:rPr>
        <w:t>performed</w:t>
      </w:r>
      <w:r w:rsidR="009769C6">
        <w:rPr>
          <w:color w:val="0070C0"/>
        </w:rPr>
        <w:t xml:space="preserve">. </w:t>
      </w:r>
    </w:p>
    <w:p w14:paraId="3AE86342" w14:textId="328270A1" w:rsidR="00221AB5" w:rsidRDefault="00F206FA" w:rsidP="00C77FDB">
      <w:pPr>
        <w:pStyle w:val="ListParagraph"/>
        <w:rPr>
          <w:rFonts w:ascii="Cambria" w:hAnsi="Cambria"/>
          <w:b/>
          <w:bCs/>
          <w:sz w:val="32"/>
          <w:szCs w:val="32"/>
        </w:rPr>
      </w:pPr>
      <w:r w:rsidRPr="00F206FA">
        <w:rPr>
          <w:color w:val="FF0000"/>
        </w:rPr>
        <w:t>No additional comments.</w:t>
      </w:r>
      <w:r w:rsidR="00221AB5">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D8653F" w14:paraId="6C7A3579" w14:textId="77777777" w:rsidTr="00542C82">
        <w:trPr>
          <w:trHeight w:val="288"/>
        </w:trPr>
        <w:tc>
          <w:tcPr>
            <w:tcW w:w="3505" w:type="dxa"/>
            <w:vAlign w:val="center"/>
          </w:tcPr>
          <w:p w14:paraId="01519934" w14:textId="45E4EBBA" w:rsidR="00D8653F" w:rsidRPr="002F2D49" w:rsidRDefault="00D8653F" w:rsidP="00D8653F">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4CAB036D" w:rsidR="00D8653F" w:rsidRPr="007108EA" w:rsidRDefault="00D8653F" w:rsidP="00D8653F">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HEC-RAS 6.2</w:t>
            </w:r>
          </w:p>
        </w:tc>
      </w:tr>
      <w:tr w:rsidR="00D8653F" w14:paraId="1AEFA2CA" w14:textId="77777777" w:rsidTr="00542C82">
        <w:trPr>
          <w:trHeight w:val="288"/>
        </w:trPr>
        <w:tc>
          <w:tcPr>
            <w:tcW w:w="3505" w:type="dxa"/>
            <w:vAlign w:val="center"/>
          </w:tcPr>
          <w:p w14:paraId="276245C0" w14:textId="1FC208D2" w:rsidR="00D8653F" w:rsidRDefault="00D8653F" w:rsidP="00D8653F">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57AF581E" w:rsidR="00D8653F" w:rsidRPr="007108EA" w:rsidRDefault="00D8653F" w:rsidP="00D8653F">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Spatially varied CN</w:t>
            </w:r>
          </w:p>
        </w:tc>
      </w:tr>
      <w:tr w:rsidR="00D8653F" w14:paraId="6E71738E" w14:textId="77777777" w:rsidTr="00542C82">
        <w:trPr>
          <w:trHeight w:val="288"/>
        </w:trPr>
        <w:tc>
          <w:tcPr>
            <w:tcW w:w="3505" w:type="dxa"/>
            <w:vAlign w:val="center"/>
          </w:tcPr>
          <w:p w14:paraId="7644DAA6" w14:textId="0174E273" w:rsidR="00D8653F" w:rsidRDefault="00D8653F" w:rsidP="00D8653F">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7CD469D6" w:rsidR="00D8653F" w:rsidRPr="007108EA" w:rsidRDefault="00D8653F" w:rsidP="00D8653F">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SSURGO</w:t>
            </w:r>
          </w:p>
        </w:tc>
      </w:tr>
      <w:tr w:rsidR="00D8653F" w14:paraId="7C3FCFF0" w14:textId="77777777" w:rsidTr="00542C82">
        <w:trPr>
          <w:trHeight w:val="288"/>
        </w:trPr>
        <w:tc>
          <w:tcPr>
            <w:tcW w:w="3505" w:type="dxa"/>
            <w:vAlign w:val="center"/>
          </w:tcPr>
          <w:p w14:paraId="116AF9BD" w14:textId="73702883" w:rsidR="00D8653F" w:rsidRDefault="00D8653F" w:rsidP="00D8653F">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7BED2901" w:rsidR="00D8653F" w:rsidRPr="007108EA" w:rsidRDefault="00D8653F" w:rsidP="00D8653F">
            <w:pPr>
              <w:pStyle w:val="Default"/>
              <w:rPr>
                <w:rFonts w:ascii="Segoe UI" w:hAnsi="Segoe UI" w:cs="Segoe UI"/>
                <w:i/>
                <w:color w:val="A6A6A6" w:themeColor="background1" w:themeShade="A6"/>
                <w:sz w:val="20"/>
                <w:szCs w:val="20"/>
                <w:highlight w:val="yellow"/>
              </w:rPr>
            </w:pPr>
            <w:r w:rsidRPr="00911CB7">
              <w:rPr>
                <w:rFonts w:ascii="Segoe UI" w:hAnsi="Segoe UI" w:cs="Segoe UI"/>
                <w:iCs/>
                <w:color w:val="auto"/>
                <w:sz w:val="20"/>
                <w:szCs w:val="20"/>
              </w:rPr>
              <w:t>NLCD 2019</w:t>
            </w:r>
          </w:p>
        </w:tc>
      </w:tr>
      <w:tr w:rsidR="00D8653F" w14:paraId="08A61BEA" w14:textId="77777777" w:rsidTr="00542C82">
        <w:trPr>
          <w:trHeight w:val="288"/>
        </w:trPr>
        <w:tc>
          <w:tcPr>
            <w:tcW w:w="3505" w:type="dxa"/>
            <w:vAlign w:val="center"/>
          </w:tcPr>
          <w:p w14:paraId="3719205A" w14:textId="36E65053" w:rsidR="00D8653F" w:rsidRDefault="00D8653F" w:rsidP="00D8653F">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544B0BB7" w:rsidR="00D8653F" w:rsidRPr="007108EA" w:rsidRDefault="00D8653F" w:rsidP="00D8653F">
            <w:pPr>
              <w:pStyle w:val="Default"/>
              <w:rPr>
                <w:rFonts w:ascii="Segoe UI" w:hAnsi="Segoe UI" w:cs="Segoe UI"/>
                <w:i/>
                <w:color w:val="A6A6A6" w:themeColor="background1" w:themeShade="A6"/>
                <w:sz w:val="20"/>
                <w:szCs w:val="20"/>
                <w:highlight w:val="yellow"/>
              </w:rPr>
            </w:pPr>
            <w:r w:rsidRPr="00911CB7">
              <w:rPr>
                <w:rFonts w:ascii="Segoe UI" w:hAnsi="Segoe UI" w:cs="Segoe UI"/>
                <w:iCs/>
                <w:color w:val="auto"/>
                <w:sz w:val="20"/>
                <w:szCs w:val="20"/>
              </w:rPr>
              <w:t xml:space="preserve">Assigned based on land use. Please see table in </w:t>
            </w:r>
            <w:r>
              <w:rPr>
                <w:rFonts w:ascii="Segoe UI" w:hAnsi="Segoe UI" w:cs="Segoe UI"/>
                <w:iCs/>
                <w:color w:val="auto"/>
                <w:sz w:val="20"/>
                <w:szCs w:val="20"/>
              </w:rPr>
              <w:t>Brady</w:t>
            </w:r>
            <w:r w:rsidRPr="00911CB7">
              <w:rPr>
                <w:rFonts w:ascii="Segoe UI" w:hAnsi="Segoe UI" w:cs="Segoe UI"/>
                <w:iCs/>
                <w:color w:val="auto"/>
                <w:sz w:val="20"/>
                <w:szCs w:val="20"/>
              </w:rPr>
              <w:t xml:space="preserve"> Model Overview and Results.xlxs</w:t>
            </w:r>
          </w:p>
        </w:tc>
      </w:tr>
      <w:tr w:rsidR="00D8653F" w14:paraId="2FDB757D" w14:textId="77777777" w:rsidTr="00542C82">
        <w:trPr>
          <w:trHeight w:val="288"/>
        </w:trPr>
        <w:tc>
          <w:tcPr>
            <w:tcW w:w="3505" w:type="dxa"/>
            <w:vAlign w:val="center"/>
          </w:tcPr>
          <w:p w14:paraId="67899E45" w14:textId="691034EF" w:rsidR="00D8653F" w:rsidRDefault="00D8653F" w:rsidP="00D8653F">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5E0D4B2A" w:rsidR="00D8653F" w:rsidRPr="007108EA" w:rsidRDefault="00D8653F" w:rsidP="00D8653F">
            <w:pPr>
              <w:pStyle w:val="Default"/>
              <w:rPr>
                <w:rFonts w:ascii="Segoe UI" w:hAnsi="Segoe UI" w:cs="Segoe UI"/>
                <w:i/>
                <w:color w:val="A6A6A6" w:themeColor="background1" w:themeShade="A6"/>
                <w:sz w:val="20"/>
                <w:szCs w:val="20"/>
                <w:highlight w:val="yellow"/>
              </w:rPr>
            </w:pPr>
            <w:r w:rsidRPr="008E4B65">
              <w:rPr>
                <w:rFonts w:ascii="Segoe UI" w:hAnsi="Segoe UI" w:cs="Segoe UI"/>
                <w:iCs/>
                <w:color w:val="auto"/>
                <w:sz w:val="20"/>
                <w:szCs w:val="20"/>
              </w:rPr>
              <w:t>200</w:t>
            </w:r>
            <w:r>
              <w:rPr>
                <w:rFonts w:ascii="Segoe UI" w:hAnsi="Segoe UI" w:cs="Segoe UI"/>
                <w:iCs/>
                <w:color w:val="auto"/>
                <w:sz w:val="20"/>
                <w:szCs w:val="20"/>
              </w:rPr>
              <w:t>x200, except for Channel Refinement Regions, Breaklines and Urban Regions where 100x100 was considered.</w:t>
            </w:r>
          </w:p>
        </w:tc>
      </w:tr>
      <w:tr w:rsidR="005C1B10" w14:paraId="3E71A720" w14:textId="77777777" w:rsidTr="00933A96">
        <w:trPr>
          <w:trHeight w:val="288"/>
        </w:trPr>
        <w:tc>
          <w:tcPr>
            <w:tcW w:w="10795" w:type="dxa"/>
            <w:gridSpan w:val="2"/>
            <w:vAlign w:val="center"/>
          </w:tcPr>
          <w:p w14:paraId="3541F570" w14:textId="6BDDDFAF"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C21A6E" w14:textId="77777777" w:rsidR="00474DFF" w:rsidRDefault="00474DFF" w:rsidP="00474DFF">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367CD510" w14:textId="76EC4D28" w:rsidR="00474DFF" w:rsidRDefault="00474DFF" w:rsidP="00474DFF">
      <w:pPr>
        <w:rPr>
          <w:color w:val="FF0000"/>
        </w:rPr>
      </w:pPr>
      <w:r w:rsidRPr="00474DFF">
        <w:rPr>
          <w:color w:val="FF0000"/>
        </w:rPr>
        <w:t xml:space="preserve">Reviewer is to utilize detailed QA/QC to identify general review items for this audit. </w:t>
      </w:r>
    </w:p>
    <w:p w14:paraId="6258F76F" w14:textId="77777777" w:rsidR="00474DFF" w:rsidRDefault="00474DFF" w:rsidP="00474DFF">
      <w:pPr>
        <w:rPr>
          <w:color w:val="FF0000"/>
        </w:rPr>
      </w:pPr>
    </w:p>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0B81DB5" w14:textId="2DCDA48B" w:rsidR="00661EA5" w:rsidRPr="00AC69DF" w:rsidRDefault="00661EA5" w:rsidP="00525737">
      <w:pPr>
        <w:pStyle w:val="ListParagraph"/>
        <w:numPr>
          <w:ilvl w:val="0"/>
          <w:numId w:val="14"/>
        </w:numPr>
        <w:ind w:left="720"/>
        <w:rPr>
          <w:rFonts w:ascii="Segoe UI" w:eastAsiaTheme="majorEastAsia" w:hAnsi="Segoe UI" w:cs="Segoe UI"/>
          <w:szCs w:val="22"/>
        </w:rPr>
      </w:pPr>
      <w:r w:rsidRPr="00661EA5">
        <w:rPr>
          <w:rFonts w:ascii="Segoe UI" w:hAnsi="Segoe UI" w:cs="Segoe UI"/>
        </w:rPr>
        <w:t xml:space="preserve">Profile lines were used within the modeling to compare results to </w:t>
      </w:r>
      <w:r w:rsidR="00AC69DF">
        <w:rPr>
          <w:rFonts w:ascii="Segoe UI" w:hAnsi="Segoe UI" w:cs="Segoe UI"/>
        </w:rPr>
        <w:t>FIS/</w:t>
      </w:r>
      <w:r w:rsidRPr="00661EA5">
        <w:rPr>
          <w:rFonts w:ascii="Segoe UI" w:hAnsi="Segoe UI" w:cs="Segoe UI"/>
        </w:rPr>
        <w:t xml:space="preserve">regression </w:t>
      </w:r>
      <w:r w:rsidR="00AC69DF">
        <w:rPr>
          <w:rFonts w:ascii="Segoe UI" w:hAnsi="Segoe UI" w:cs="Segoe UI"/>
        </w:rPr>
        <w:t>flows</w:t>
      </w:r>
      <w:r w:rsidRPr="00661EA5">
        <w:rPr>
          <w:rFonts w:ascii="Segoe UI" w:hAnsi="Segoe UI" w:cs="Segoe UI"/>
        </w:rPr>
        <w:t xml:space="preserve">.  SA2D lines </w:t>
      </w:r>
      <w:r w:rsidR="00024B32">
        <w:rPr>
          <w:rFonts w:ascii="Segoe UI" w:hAnsi="Segoe UI" w:cs="Segoe UI"/>
        </w:rPr>
        <w:t xml:space="preserve">should be used </w:t>
      </w:r>
      <w:r w:rsidRPr="00661EA5">
        <w:rPr>
          <w:rFonts w:ascii="Segoe UI" w:hAnsi="Segoe UI" w:cs="Segoe UI"/>
        </w:rPr>
        <w:t>instead</w:t>
      </w:r>
      <w:r w:rsidR="00AC69DF">
        <w:rPr>
          <w:rFonts w:ascii="Segoe UI" w:hAnsi="Segoe UI" w:cs="Segoe UI"/>
        </w:rPr>
        <w:t xml:space="preserve"> to allow a smoother cross section flow calculation, rather than the selection of the closest cell faces along the profile line. </w:t>
      </w:r>
    </w:p>
    <w:p w14:paraId="12BC825F" w14:textId="2F8BA65F" w:rsidR="00AC69DF" w:rsidRDefault="00AC69DF" w:rsidP="00AC69DF">
      <w:pPr>
        <w:pStyle w:val="ListParagraph"/>
        <w:rPr>
          <w:rFonts w:ascii="Segoe UI" w:eastAsiaTheme="majorEastAsia" w:hAnsi="Segoe UI" w:cs="Segoe UI"/>
          <w:szCs w:val="22"/>
        </w:rPr>
      </w:pPr>
      <w:r>
        <w:rPr>
          <w:noProof/>
        </w:rPr>
        <w:drawing>
          <wp:inline distT="0" distB="0" distL="0" distR="0" wp14:anchorId="718F63C3" wp14:editId="1141FBA9">
            <wp:extent cx="2998381" cy="282394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12468" cy="2837215"/>
                    </a:xfrm>
                    <a:prstGeom prst="rect">
                      <a:avLst/>
                    </a:prstGeom>
                  </pic:spPr>
                </pic:pic>
              </a:graphicData>
            </a:graphic>
          </wp:inline>
        </w:drawing>
      </w:r>
    </w:p>
    <w:p w14:paraId="212CDB9D" w14:textId="77777777" w:rsidR="00762252" w:rsidRDefault="00762252" w:rsidP="00762252">
      <w:pPr>
        <w:rPr>
          <w:rFonts w:ascii="Segoe UI" w:eastAsiaTheme="majorEastAsia" w:hAnsi="Segoe UI" w:cs="Segoe UI"/>
          <w:szCs w:val="22"/>
        </w:rPr>
      </w:pPr>
    </w:p>
    <w:p w14:paraId="0252B507" w14:textId="744ADB52" w:rsidR="00385B12" w:rsidRPr="0092403C" w:rsidRDefault="00385B12" w:rsidP="00385B12">
      <w:pPr>
        <w:pStyle w:val="ListParagraph"/>
        <w:rPr>
          <w:color w:val="0070C0"/>
          <w:u w:val="single"/>
        </w:rPr>
      </w:pPr>
      <w:r w:rsidRPr="0092403C">
        <w:rPr>
          <w:color w:val="0070C0"/>
          <w:u w:val="single"/>
        </w:rPr>
        <w:t>Response:</w:t>
      </w:r>
      <w:r w:rsidRPr="00ED3CD4">
        <w:rPr>
          <w:color w:val="0070C0"/>
        </w:rPr>
        <w:t xml:space="preserve"> </w:t>
      </w:r>
      <w:r w:rsidR="00F64F81">
        <w:rPr>
          <w:color w:val="0070C0"/>
        </w:rPr>
        <w:t xml:space="preserve">The </w:t>
      </w:r>
      <w:r w:rsidR="00BF7862">
        <w:rPr>
          <w:color w:val="0070C0"/>
        </w:rPr>
        <w:t xml:space="preserve">SA/2D lines </w:t>
      </w:r>
      <w:r w:rsidR="00E36564">
        <w:rPr>
          <w:color w:val="0070C0"/>
        </w:rPr>
        <w:t xml:space="preserve">are not required to obtain flow hydrograph at validation locations and </w:t>
      </w:r>
      <w:r w:rsidR="00BF7862">
        <w:rPr>
          <w:color w:val="0070C0"/>
        </w:rPr>
        <w:t xml:space="preserve">can </w:t>
      </w:r>
      <w:r w:rsidR="004C7710">
        <w:rPr>
          <w:color w:val="0070C0"/>
        </w:rPr>
        <w:t xml:space="preserve">lead to </w:t>
      </w:r>
      <w:r w:rsidR="006F6A71">
        <w:rPr>
          <w:color w:val="0070C0"/>
        </w:rPr>
        <w:t>increased</w:t>
      </w:r>
      <w:r w:rsidR="004C7710">
        <w:rPr>
          <w:color w:val="0070C0"/>
        </w:rPr>
        <w:t xml:space="preserve"> </w:t>
      </w:r>
      <w:r w:rsidR="00BF7862">
        <w:rPr>
          <w:color w:val="0070C0"/>
        </w:rPr>
        <w:t xml:space="preserve">model run times </w:t>
      </w:r>
      <w:r w:rsidR="00541472">
        <w:rPr>
          <w:color w:val="0070C0"/>
        </w:rPr>
        <w:t>so they were not added</w:t>
      </w:r>
      <w:r w:rsidR="00465237">
        <w:rPr>
          <w:color w:val="0070C0"/>
        </w:rPr>
        <w:t>. Profiles lines were added and enforced</w:t>
      </w:r>
      <w:r w:rsidR="00F43386">
        <w:rPr>
          <w:color w:val="0070C0"/>
        </w:rPr>
        <w:t xml:space="preserve"> </w:t>
      </w:r>
      <w:r w:rsidR="00DD5F09">
        <w:rPr>
          <w:color w:val="0070C0"/>
        </w:rPr>
        <w:t>at validation locations.</w:t>
      </w:r>
      <w:r w:rsidR="007320ED">
        <w:rPr>
          <w:color w:val="0070C0"/>
        </w:rPr>
        <w:t xml:space="preserve"> </w:t>
      </w:r>
      <w:r w:rsidR="00DD5F09">
        <w:rPr>
          <w:color w:val="0070C0"/>
        </w:rPr>
        <w:t xml:space="preserve"> </w:t>
      </w:r>
      <w:r w:rsidR="00E90B39">
        <w:rPr>
          <w:color w:val="0070C0"/>
        </w:rPr>
        <w:t xml:space="preserve">SA/2D </w:t>
      </w:r>
      <w:r w:rsidR="00CD5340">
        <w:rPr>
          <w:color w:val="0070C0"/>
        </w:rPr>
        <w:t>connections,</w:t>
      </w:r>
      <w:r w:rsidR="0083461A">
        <w:rPr>
          <w:color w:val="0070C0"/>
        </w:rPr>
        <w:t xml:space="preserve"> however, have been used for flow transfer between models. </w:t>
      </w:r>
    </w:p>
    <w:p w14:paraId="3CB79A56" w14:textId="6BF2209B" w:rsidR="0051663A" w:rsidRDefault="00F206FA" w:rsidP="00762252">
      <w:pPr>
        <w:rPr>
          <w:color w:val="FF0000"/>
        </w:rPr>
      </w:pPr>
      <w:r>
        <w:rPr>
          <w:rFonts w:ascii="Segoe UI" w:eastAsiaTheme="majorEastAsia" w:hAnsi="Segoe UI" w:cs="Segoe UI"/>
          <w:szCs w:val="22"/>
        </w:rPr>
        <w:tab/>
      </w:r>
      <w:r w:rsidRPr="00F206FA">
        <w:rPr>
          <w:color w:val="FF0000"/>
        </w:rPr>
        <w:t>No additional comments.</w:t>
      </w:r>
    </w:p>
    <w:p w14:paraId="42D9CFB9" w14:textId="77777777" w:rsidR="00F206FA" w:rsidRPr="00762252" w:rsidRDefault="00F206FA" w:rsidP="00762252">
      <w:pPr>
        <w:rPr>
          <w:rFonts w:ascii="Segoe UI" w:eastAsiaTheme="majorEastAsia" w:hAnsi="Segoe UI" w:cs="Segoe UI"/>
          <w:szCs w:val="22"/>
        </w:rPr>
      </w:pPr>
    </w:p>
    <w:p w14:paraId="51DAC5F5" w14:textId="201E73B8" w:rsidR="00762252" w:rsidRDefault="00762252" w:rsidP="00762252">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According to the provided excel file titled “</w:t>
      </w:r>
      <w:r w:rsidR="00F77F78">
        <w:rPr>
          <w:rFonts w:ascii="Segoe UI" w:eastAsiaTheme="majorEastAsia" w:hAnsi="Segoe UI" w:cs="Segoe UI"/>
          <w:i/>
          <w:iCs/>
          <w:szCs w:val="22"/>
        </w:rPr>
        <w:t>North Llano</w:t>
      </w:r>
      <w:r w:rsidRPr="004419AB">
        <w:rPr>
          <w:rFonts w:ascii="Segoe UI" w:eastAsiaTheme="majorEastAsia" w:hAnsi="Segoe UI" w:cs="Segoe UI"/>
          <w:i/>
          <w:iCs/>
          <w:szCs w:val="22"/>
        </w:rPr>
        <w:t xml:space="preserve"> Model Overview and Results</w:t>
      </w:r>
      <w:r>
        <w:rPr>
          <w:rFonts w:ascii="Segoe UI" w:eastAsiaTheme="majorEastAsia" w:hAnsi="Segoe UI" w:cs="Segoe UI"/>
          <w:szCs w:val="22"/>
        </w:rPr>
        <w:t>”, the manning’s value for Developed, Medium Intensity is lower than Developed, Low Intensity.  It appears that these values are simply transposed in the spreadsheet, however, please review and revise.</w:t>
      </w:r>
    </w:p>
    <w:p w14:paraId="67D67F94" w14:textId="7EE1122B" w:rsidR="00BF0DFE" w:rsidRDefault="00A37180" w:rsidP="00BF0DFE">
      <w:pPr>
        <w:pStyle w:val="ListParagraph"/>
        <w:ind w:left="630"/>
        <w:rPr>
          <w:rFonts w:ascii="Segoe UI" w:eastAsiaTheme="majorEastAsia" w:hAnsi="Segoe UI" w:cs="Segoe UI"/>
          <w:szCs w:val="22"/>
        </w:rPr>
      </w:pPr>
      <w:r w:rsidRPr="0063616F">
        <w:rPr>
          <w:color w:val="0070C0"/>
          <w:u w:val="single"/>
        </w:rPr>
        <w:t>Response:</w:t>
      </w:r>
      <w:r w:rsidRPr="0063616F">
        <w:rPr>
          <w:color w:val="0070C0"/>
        </w:rPr>
        <w:t xml:space="preserve"> Manning’s </w:t>
      </w:r>
      <w:r w:rsidR="00911152">
        <w:rPr>
          <w:color w:val="0070C0"/>
        </w:rPr>
        <w:t>n</w:t>
      </w:r>
      <w:r w:rsidRPr="0063616F">
        <w:rPr>
          <w:color w:val="0070C0"/>
        </w:rPr>
        <w:t xml:space="preserve"> values have been updated to match the TWDB 2D BLE Guidance</w:t>
      </w:r>
      <w:r w:rsidR="009978A5">
        <w:rPr>
          <w:color w:val="0070C0"/>
        </w:rPr>
        <w:t xml:space="preserve"> and </w:t>
      </w:r>
      <w:r w:rsidR="008B4481">
        <w:rPr>
          <w:color w:val="0070C0"/>
        </w:rPr>
        <w:t>higher</w:t>
      </w:r>
      <w:r w:rsidR="004B7947">
        <w:rPr>
          <w:color w:val="0070C0"/>
        </w:rPr>
        <w:t xml:space="preserve"> </w:t>
      </w:r>
      <w:r w:rsidR="00823929">
        <w:rPr>
          <w:color w:val="0070C0"/>
        </w:rPr>
        <w:t xml:space="preserve">n value has been used for </w:t>
      </w:r>
      <w:r w:rsidR="00677391" w:rsidRPr="00677391">
        <w:rPr>
          <w:color w:val="0070C0"/>
        </w:rPr>
        <w:t xml:space="preserve">Developed, Medium Intensity </w:t>
      </w:r>
      <w:r w:rsidR="0073598D">
        <w:rPr>
          <w:color w:val="0070C0"/>
        </w:rPr>
        <w:t>(0.12)</w:t>
      </w:r>
      <w:r w:rsidR="00597946">
        <w:rPr>
          <w:color w:val="0070C0"/>
        </w:rPr>
        <w:t xml:space="preserve"> than </w:t>
      </w:r>
      <w:r w:rsidR="00C31878">
        <w:rPr>
          <w:color w:val="0070C0"/>
        </w:rPr>
        <w:t>Developed</w:t>
      </w:r>
      <w:r w:rsidR="0064553C">
        <w:rPr>
          <w:color w:val="0070C0"/>
        </w:rPr>
        <w:t xml:space="preserve">, </w:t>
      </w:r>
      <w:r w:rsidR="00C31878" w:rsidRPr="00C31878">
        <w:rPr>
          <w:color w:val="0070C0"/>
        </w:rPr>
        <w:t>Low Intensity</w:t>
      </w:r>
      <w:r w:rsidR="0073598D">
        <w:rPr>
          <w:color w:val="0070C0"/>
        </w:rPr>
        <w:t xml:space="preserve"> (0.09)</w:t>
      </w:r>
      <w:r w:rsidR="00C31878">
        <w:rPr>
          <w:color w:val="0070C0"/>
        </w:rPr>
        <w:t xml:space="preserve"> </w:t>
      </w:r>
      <w:r w:rsidR="00597946">
        <w:rPr>
          <w:color w:val="0070C0"/>
        </w:rPr>
        <w:t xml:space="preserve">in the revised model. </w:t>
      </w:r>
      <w:r w:rsidR="00677391">
        <w:rPr>
          <w:color w:val="0070C0"/>
        </w:rPr>
        <w:t xml:space="preserve"> </w:t>
      </w:r>
    </w:p>
    <w:p w14:paraId="7D229D51" w14:textId="38582458" w:rsidR="00762252" w:rsidRDefault="00F206FA" w:rsidP="00762252">
      <w:pPr>
        <w:pStyle w:val="ListParagraph"/>
        <w:ind w:left="630"/>
        <w:rPr>
          <w:color w:val="FF0000"/>
        </w:rPr>
      </w:pPr>
      <w:r w:rsidRPr="00F206FA">
        <w:rPr>
          <w:color w:val="FF0000"/>
        </w:rPr>
        <w:t>No additional comments.</w:t>
      </w:r>
    </w:p>
    <w:p w14:paraId="287724DA" w14:textId="77777777" w:rsidR="00F206FA" w:rsidRDefault="00F206FA" w:rsidP="00762252">
      <w:pPr>
        <w:pStyle w:val="ListParagraph"/>
        <w:ind w:left="630"/>
        <w:rPr>
          <w:rFonts w:ascii="Segoe UI" w:eastAsiaTheme="majorEastAsia" w:hAnsi="Segoe UI" w:cs="Segoe UI"/>
          <w:szCs w:val="22"/>
        </w:rPr>
      </w:pPr>
    </w:p>
    <w:p w14:paraId="63875C12" w14:textId="4B4A1051" w:rsidR="002708E4" w:rsidRPr="00F77F78" w:rsidRDefault="002708E4" w:rsidP="002708E4">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Consider smoothing the stream centerlines being used as breaklines in order to simplify the cell faces.</w:t>
      </w:r>
      <w:r w:rsidRPr="00015B97">
        <w:rPr>
          <w:noProof/>
        </w:rPr>
        <w:t xml:space="preserve"> </w:t>
      </w:r>
      <w:r>
        <w:rPr>
          <w:noProof/>
        </w:rPr>
        <w:drawing>
          <wp:inline distT="0" distB="0" distL="0" distR="0" wp14:anchorId="5D9143A7" wp14:editId="0F6FABCC">
            <wp:extent cx="3674534" cy="2410772"/>
            <wp:effectExtent l="0" t="0" r="254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6714" b="7658"/>
                    <a:stretch/>
                  </pic:blipFill>
                  <pic:spPr bwMode="auto">
                    <a:xfrm>
                      <a:off x="0" y="0"/>
                      <a:ext cx="3696307" cy="2425057"/>
                    </a:xfrm>
                    <a:prstGeom prst="rect">
                      <a:avLst/>
                    </a:prstGeom>
                    <a:ln>
                      <a:noFill/>
                    </a:ln>
                    <a:extLst>
                      <a:ext uri="{53640926-AAD7-44D8-BBD7-CCE9431645EC}">
                        <a14:shadowObscured xmlns:a14="http://schemas.microsoft.com/office/drawing/2010/main"/>
                      </a:ext>
                    </a:extLst>
                  </pic:spPr>
                </pic:pic>
              </a:graphicData>
            </a:graphic>
          </wp:inline>
        </w:drawing>
      </w:r>
    </w:p>
    <w:p w14:paraId="63FD17E2" w14:textId="77777777" w:rsidR="00F77F78" w:rsidRDefault="00F77F78" w:rsidP="00F77F78">
      <w:pPr>
        <w:pStyle w:val="ListParagraph"/>
        <w:rPr>
          <w:rFonts w:ascii="Segoe UI" w:eastAsiaTheme="majorEastAsia" w:hAnsi="Segoe UI" w:cs="Segoe UI"/>
          <w:szCs w:val="22"/>
        </w:rPr>
      </w:pPr>
    </w:p>
    <w:p w14:paraId="2A1BE55D" w14:textId="445C27E3" w:rsidR="0027002B" w:rsidRDefault="00373DDB" w:rsidP="00F77F78">
      <w:pPr>
        <w:pStyle w:val="ListParagraph"/>
        <w:rPr>
          <w:rFonts w:ascii="Segoe UI" w:eastAsiaTheme="majorEastAsia" w:hAnsi="Segoe UI" w:cs="Segoe UI"/>
          <w:szCs w:val="22"/>
        </w:rPr>
      </w:pPr>
      <w:r w:rsidRPr="00F96852">
        <w:rPr>
          <w:color w:val="0070C0"/>
          <w:u w:val="single"/>
        </w:rPr>
        <w:t>Response:</w:t>
      </w:r>
      <w:r w:rsidRPr="00F96852">
        <w:rPr>
          <w:color w:val="0070C0"/>
        </w:rPr>
        <w:t xml:space="preserve"> The channel breaklines have been now smoothened </w:t>
      </w:r>
      <w:bookmarkStart w:id="2" w:name="_Hlk114923147"/>
      <w:r w:rsidRPr="00F96852">
        <w:rPr>
          <w:color w:val="0070C0"/>
        </w:rPr>
        <w:t>and an example screenshot shown below.</w:t>
      </w:r>
      <w:bookmarkEnd w:id="2"/>
    </w:p>
    <w:p w14:paraId="121F5FB4" w14:textId="7DCD93B6" w:rsidR="0027002B" w:rsidRDefault="0027002B" w:rsidP="00F77F78">
      <w:pPr>
        <w:pStyle w:val="ListParagraph"/>
        <w:rPr>
          <w:rFonts w:ascii="Segoe UI" w:eastAsiaTheme="majorEastAsia" w:hAnsi="Segoe UI" w:cs="Segoe UI"/>
          <w:szCs w:val="22"/>
        </w:rPr>
      </w:pPr>
      <w:r>
        <w:rPr>
          <w:noProof/>
        </w:rPr>
        <w:drawing>
          <wp:inline distT="0" distB="0" distL="0" distR="0" wp14:anchorId="393D4A27" wp14:editId="2F294E05">
            <wp:extent cx="2777706" cy="3322354"/>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91489" cy="3338840"/>
                    </a:xfrm>
                    <a:prstGeom prst="rect">
                      <a:avLst/>
                    </a:prstGeom>
                  </pic:spPr>
                </pic:pic>
              </a:graphicData>
            </a:graphic>
          </wp:inline>
        </w:drawing>
      </w:r>
    </w:p>
    <w:p w14:paraId="52A8A91F" w14:textId="6B92F90C" w:rsidR="00F206FA" w:rsidRPr="00F77F78" w:rsidRDefault="00F206FA" w:rsidP="00F77F78">
      <w:pPr>
        <w:pStyle w:val="ListParagraph"/>
        <w:rPr>
          <w:rFonts w:ascii="Segoe UI" w:eastAsiaTheme="majorEastAsia" w:hAnsi="Segoe UI" w:cs="Segoe UI"/>
          <w:szCs w:val="22"/>
        </w:rPr>
      </w:pPr>
      <w:r w:rsidRPr="00F206FA">
        <w:rPr>
          <w:color w:val="FF0000"/>
        </w:rPr>
        <w:t>No additional comments.</w:t>
      </w:r>
    </w:p>
    <w:p w14:paraId="729F4B21" w14:textId="6230DA67" w:rsidR="00C117D0" w:rsidRDefault="00C117D0" w:rsidP="002708E4">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Duplicate the stream Breakline located at the A7/A8 domain boundary in each model.</w:t>
      </w:r>
      <w:r>
        <w:rPr>
          <w:rFonts w:ascii="Segoe UI" w:eastAsiaTheme="majorEastAsia" w:hAnsi="Segoe UI" w:cs="Segoe UI"/>
          <w:szCs w:val="22"/>
        </w:rPr>
        <w:br/>
      </w:r>
      <w:r>
        <w:rPr>
          <w:noProof/>
        </w:rPr>
        <w:drawing>
          <wp:inline distT="0" distB="0" distL="0" distR="0" wp14:anchorId="07378A06" wp14:editId="533E3086">
            <wp:extent cx="6858000" cy="306133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858000" cy="3061335"/>
                    </a:xfrm>
                    <a:prstGeom prst="rect">
                      <a:avLst/>
                    </a:prstGeom>
                  </pic:spPr>
                </pic:pic>
              </a:graphicData>
            </a:graphic>
          </wp:inline>
        </w:drawing>
      </w:r>
    </w:p>
    <w:p w14:paraId="64122653" w14:textId="77777777" w:rsidR="00C117D0" w:rsidRPr="00C117D0" w:rsidRDefault="00C117D0" w:rsidP="00C117D0">
      <w:pPr>
        <w:pStyle w:val="ListParagraph"/>
        <w:rPr>
          <w:rFonts w:ascii="Segoe UI" w:eastAsiaTheme="majorEastAsia" w:hAnsi="Segoe UI" w:cs="Segoe UI"/>
          <w:szCs w:val="22"/>
        </w:rPr>
      </w:pPr>
    </w:p>
    <w:p w14:paraId="49EC1889" w14:textId="0F0EBAEA" w:rsidR="00D86F33" w:rsidRDefault="00D86F33" w:rsidP="00D86F33">
      <w:pPr>
        <w:pStyle w:val="ListParagraph"/>
        <w:rPr>
          <w:rFonts w:ascii="Segoe UI" w:eastAsiaTheme="majorEastAsia" w:hAnsi="Segoe UI" w:cs="Segoe UI"/>
          <w:szCs w:val="22"/>
        </w:rPr>
      </w:pPr>
      <w:r w:rsidRPr="00F96852">
        <w:rPr>
          <w:color w:val="0070C0"/>
          <w:u w:val="single"/>
        </w:rPr>
        <w:t>Response:</w:t>
      </w:r>
      <w:r w:rsidRPr="00F96852">
        <w:rPr>
          <w:color w:val="0070C0"/>
        </w:rPr>
        <w:t xml:space="preserve"> </w:t>
      </w:r>
      <w:r w:rsidR="00213E7E">
        <w:rPr>
          <w:color w:val="0070C0"/>
        </w:rPr>
        <w:t xml:space="preserve">Since the </w:t>
      </w:r>
      <w:r w:rsidR="000743D5">
        <w:rPr>
          <w:color w:val="0070C0"/>
        </w:rPr>
        <w:t>tr</w:t>
      </w:r>
      <w:r w:rsidR="009B1239">
        <w:rPr>
          <w:color w:val="0070C0"/>
        </w:rPr>
        <w:t xml:space="preserve">ibutary was modeled in </w:t>
      </w:r>
      <w:r w:rsidR="007F041E">
        <w:rPr>
          <w:color w:val="0070C0"/>
        </w:rPr>
        <w:t xml:space="preserve">domain </w:t>
      </w:r>
      <w:r w:rsidR="00A206E3">
        <w:rPr>
          <w:color w:val="0070C0"/>
        </w:rPr>
        <w:t>0203_</w:t>
      </w:r>
      <w:r w:rsidR="00213E7E">
        <w:rPr>
          <w:color w:val="0070C0"/>
        </w:rPr>
        <w:t xml:space="preserve">A7 </w:t>
      </w:r>
      <w:r w:rsidR="00177042">
        <w:rPr>
          <w:color w:val="0070C0"/>
        </w:rPr>
        <w:t xml:space="preserve">breakline was </w:t>
      </w:r>
      <w:r w:rsidR="00213E7E">
        <w:rPr>
          <w:color w:val="0070C0"/>
        </w:rPr>
        <w:t xml:space="preserve">not added to </w:t>
      </w:r>
      <w:r w:rsidR="00A206E3">
        <w:rPr>
          <w:color w:val="0070C0"/>
        </w:rPr>
        <w:t>0204_</w:t>
      </w:r>
      <w:r w:rsidR="00213E7E">
        <w:rPr>
          <w:color w:val="0070C0"/>
        </w:rPr>
        <w:t xml:space="preserve">A8 domain. </w:t>
      </w:r>
      <w:r w:rsidR="00577DF7">
        <w:rPr>
          <w:color w:val="0070C0"/>
        </w:rPr>
        <w:t xml:space="preserve">However, agree that adding the </w:t>
      </w:r>
      <w:r w:rsidR="009C4A79">
        <w:rPr>
          <w:color w:val="0070C0"/>
        </w:rPr>
        <w:t xml:space="preserve">breakline would have improved the 0204_A8 results for this tributary. </w:t>
      </w:r>
    </w:p>
    <w:p w14:paraId="1064E3E3" w14:textId="61893D1C" w:rsidR="00C117D0" w:rsidRDefault="00F206FA" w:rsidP="00C117D0">
      <w:pPr>
        <w:pStyle w:val="ListParagraph"/>
        <w:ind w:left="630"/>
        <w:rPr>
          <w:color w:val="FF0000"/>
        </w:rPr>
      </w:pPr>
      <w:r w:rsidRPr="00F206FA">
        <w:rPr>
          <w:color w:val="FF0000"/>
        </w:rPr>
        <w:t>No additional comments.</w:t>
      </w:r>
    </w:p>
    <w:p w14:paraId="7712AF07" w14:textId="77777777" w:rsidR="002708E4" w:rsidRDefault="002708E4" w:rsidP="002708E4">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Planarize the lines used for breaklines to simplify cell geometry.</w:t>
      </w:r>
      <w:r w:rsidRPr="001631C9">
        <w:rPr>
          <w:rFonts w:ascii="Segoe UI" w:eastAsiaTheme="majorEastAsia" w:hAnsi="Segoe UI" w:cs="Segoe UI"/>
          <w:szCs w:val="22"/>
        </w:rPr>
        <w:br/>
      </w:r>
      <w:r>
        <w:rPr>
          <w:noProof/>
        </w:rPr>
        <w:drawing>
          <wp:inline distT="0" distB="0" distL="0" distR="0" wp14:anchorId="4A0063E4" wp14:editId="066B52E2">
            <wp:extent cx="2709334" cy="1899739"/>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7">
                      <a:extLst>
                        <a:ext uri="{28A0092B-C50C-407E-A947-70E740481C1C}">
                          <a14:useLocalDpi xmlns:a14="http://schemas.microsoft.com/office/drawing/2010/main" val="0"/>
                        </a:ext>
                      </a:extLst>
                    </a:blip>
                    <a:srcRect t="9030" b="9030"/>
                    <a:stretch>
                      <a:fillRect/>
                    </a:stretch>
                  </pic:blipFill>
                  <pic:spPr bwMode="auto">
                    <a:xfrm>
                      <a:off x="0" y="0"/>
                      <a:ext cx="2718526" cy="1906185"/>
                    </a:xfrm>
                    <a:prstGeom prst="rect">
                      <a:avLst/>
                    </a:prstGeom>
                    <a:ln>
                      <a:noFill/>
                    </a:ln>
                    <a:extLst>
                      <a:ext uri="{53640926-AAD7-44D8-BBD7-CCE9431645EC}">
                        <a14:shadowObscured xmlns:a14="http://schemas.microsoft.com/office/drawing/2010/main"/>
                      </a:ext>
                    </a:extLst>
                  </pic:spPr>
                </pic:pic>
              </a:graphicData>
            </a:graphic>
          </wp:inline>
        </w:drawing>
      </w:r>
    </w:p>
    <w:p w14:paraId="2ED90DE3" w14:textId="77777777" w:rsidR="0051427E" w:rsidRPr="00117C71" w:rsidRDefault="0051427E" w:rsidP="0051427E">
      <w:pPr>
        <w:pStyle w:val="ListParagraph"/>
        <w:ind w:left="630"/>
        <w:rPr>
          <w:color w:val="0070C0"/>
        </w:rPr>
      </w:pPr>
      <w:r w:rsidRPr="00117C71">
        <w:rPr>
          <w:color w:val="0070C0"/>
          <w:u w:val="single"/>
        </w:rPr>
        <w:t>Response:</w:t>
      </w:r>
      <w:r w:rsidRPr="00117C71">
        <w:rPr>
          <w:color w:val="0070C0"/>
        </w:rPr>
        <w:t xml:space="preserve"> </w:t>
      </w:r>
      <w:r>
        <w:rPr>
          <w:color w:val="0070C0"/>
        </w:rPr>
        <w:t>The breaklines have been planarized and an example screenshot shown below.</w:t>
      </w:r>
    </w:p>
    <w:p w14:paraId="35A98E1E" w14:textId="6320E504" w:rsidR="00D92557" w:rsidRDefault="0051427E" w:rsidP="00767A1D">
      <w:pPr>
        <w:spacing w:after="160" w:line="259" w:lineRule="auto"/>
        <w:rPr>
          <w:rFonts w:ascii="Segoe UI" w:eastAsiaTheme="majorEastAsia" w:hAnsi="Segoe UI" w:cs="Segoe UI"/>
          <w:i/>
          <w:iCs/>
          <w:szCs w:val="22"/>
        </w:rPr>
      </w:pPr>
      <w:r>
        <w:rPr>
          <w:rFonts w:ascii="Segoe UI" w:eastAsiaTheme="majorEastAsia" w:hAnsi="Segoe UI" w:cs="Segoe UI"/>
          <w:i/>
          <w:iCs/>
          <w:szCs w:val="22"/>
        </w:rPr>
        <w:t xml:space="preserve">           </w:t>
      </w:r>
      <w:r w:rsidR="00D92557">
        <w:rPr>
          <w:noProof/>
        </w:rPr>
        <w:drawing>
          <wp:inline distT="0" distB="0" distL="0" distR="0" wp14:anchorId="5158493A" wp14:editId="3DC00D6D">
            <wp:extent cx="3538363" cy="1949569"/>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50798" cy="1956420"/>
                    </a:xfrm>
                    <a:prstGeom prst="rect">
                      <a:avLst/>
                    </a:prstGeom>
                  </pic:spPr>
                </pic:pic>
              </a:graphicData>
            </a:graphic>
          </wp:inline>
        </w:drawing>
      </w:r>
    </w:p>
    <w:p w14:paraId="7FFEAF9A" w14:textId="68A3AF63" w:rsidR="00F206FA" w:rsidRDefault="00F206FA" w:rsidP="00767A1D">
      <w:pPr>
        <w:spacing w:after="160" w:line="259" w:lineRule="auto"/>
        <w:rPr>
          <w:rFonts w:ascii="Segoe UI" w:eastAsiaTheme="majorEastAsia" w:hAnsi="Segoe UI" w:cs="Segoe UI"/>
          <w:i/>
          <w:iCs/>
          <w:szCs w:val="22"/>
        </w:rPr>
      </w:pPr>
      <w:r w:rsidRPr="00F206FA">
        <w:rPr>
          <w:color w:val="FF0000"/>
        </w:rPr>
        <w:t>No additional comments.</w:t>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0A193991" w14:textId="77777777" w:rsidR="00474DFF" w:rsidRDefault="00474DFF" w:rsidP="00474DFF">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04C213CC" w14:textId="35CC014C" w:rsidR="00474DFF" w:rsidRDefault="00474DFF" w:rsidP="00474DFF">
      <w:pPr>
        <w:rPr>
          <w:color w:val="FF0000"/>
        </w:rPr>
      </w:pPr>
      <w:r w:rsidRPr="00474DFF">
        <w:rPr>
          <w:color w:val="FF0000"/>
        </w:rPr>
        <w:t xml:space="preserve">Reviewer is to utilize detailed QA/QC to identify general review items for this audit. </w:t>
      </w:r>
    </w:p>
    <w:p w14:paraId="6E5AA3A9" w14:textId="77777777" w:rsidR="00474DFF" w:rsidRDefault="00474DFF" w:rsidP="00474DFF">
      <w:pPr>
        <w:rPr>
          <w:color w:val="FF0000"/>
        </w:rPr>
      </w:pPr>
    </w:p>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06496457" w14:textId="3DE3AC59" w:rsidR="00090182" w:rsidRPr="00D95C96" w:rsidRDefault="00B976CC" w:rsidP="00B82ABE">
      <w:pPr>
        <w:pStyle w:val="ListParagraph"/>
        <w:numPr>
          <w:ilvl w:val="0"/>
          <w:numId w:val="7"/>
        </w:numPr>
        <w:ind w:left="630"/>
        <w:rPr>
          <w:rFonts w:ascii="Segoe UI" w:hAnsi="Segoe UI" w:cs="Segoe UI"/>
        </w:rPr>
      </w:pPr>
      <w:r w:rsidRPr="00D95C96">
        <w:rPr>
          <w:rFonts w:ascii="Segoe UI" w:hAnsi="Segoe UI" w:cs="Segoe UI"/>
        </w:rPr>
        <w:t>Models A</w:t>
      </w:r>
      <w:r w:rsidR="008742D4" w:rsidRPr="00D95C96">
        <w:rPr>
          <w:rFonts w:ascii="Segoe UI" w:hAnsi="Segoe UI" w:cs="Segoe UI"/>
        </w:rPr>
        <w:t>6</w:t>
      </w:r>
      <w:r w:rsidRPr="00D95C96">
        <w:rPr>
          <w:rFonts w:ascii="Segoe UI" w:hAnsi="Segoe UI" w:cs="Segoe UI"/>
        </w:rPr>
        <w:t xml:space="preserve"> and A</w:t>
      </w:r>
      <w:r w:rsidR="008742D4" w:rsidRPr="00D95C96">
        <w:rPr>
          <w:rFonts w:ascii="Segoe UI" w:hAnsi="Segoe UI" w:cs="Segoe UI"/>
        </w:rPr>
        <w:t>8</w:t>
      </w:r>
      <w:r w:rsidRPr="00D95C96">
        <w:rPr>
          <w:rFonts w:ascii="Segoe UI" w:hAnsi="Segoe UI" w:cs="Segoe UI"/>
        </w:rPr>
        <w:t xml:space="preserve"> are not tying together at coincident locations.  Over the tie-in zone it appears that basin A</w:t>
      </w:r>
      <w:r w:rsidR="008742D4" w:rsidRPr="00D95C96">
        <w:rPr>
          <w:rFonts w:ascii="Segoe UI" w:hAnsi="Segoe UI" w:cs="Segoe UI"/>
        </w:rPr>
        <w:t>6</w:t>
      </w:r>
      <w:r w:rsidRPr="00D95C96">
        <w:rPr>
          <w:rFonts w:ascii="Segoe UI" w:hAnsi="Segoe UI" w:cs="Segoe UI"/>
        </w:rPr>
        <w:t xml:space="preserve"> is higher than basin A</w:t>
      </w:r>
      <w:r w:rsidR="008742D4" w:rsidRPr="00D95C96">
        <w:rPr>
          <w:rFonts w:ascii="Segoe UI" w:hAnsi="Segoe UI" w:cs="Segoe UI"/>
        </w:rPr>
        <w:t>8</w:t>
      </w:r>
      <w:r w:rsidRPr="00D95C96">
        <w:rPr>
          <w:rFonts w:ascii="Segoe UI" w:hAnsi="Segoe UI" w:cs="Segoe UI"/>
        </w:rPr>
        <w:t xml:space="preserve">.  </w:t>
      </w:r>
    </w:p>
    <w:p w14:paraId="62579850" w14:textId="5CFFFAF4" w:rsidR="00B82ABE" w:rsidRPr="00B82ABE" w:rsidRDefault="00875CEF" w:rsidP="00B82ABE">
      <w:pPr>
        <w:pStyle w:val="ListParagraph"/>
        <w:ind w:left="630"/>
      </w:pPr>
      <w:r w:rsidRPr="00D95C96">
        <w:rPr>
          <w:color w:val="0070C0"/>
          <w:u w:val="single"/>
        </w:rPr>
        <w:t>Response:</w:t>
      </w:r>
      <w:r w:rsidRPr="00D95C96">
        <w:rPr>
          <w:color w:val="0070C0"/>
        </w:rPr>
        <w:t xml:space="preserve"> The models have been updated to achieve tie-in within 0.5’</w:t>
      </w:r>
      <w:r w:rsidR="00EC65F1">
        <w:rPr>
          <w:color w:val="0070C0"/>
        </w:rPr>
        <w:t xml:space="preserve"> and</w:t>
      </w:r>
      <w:r w:rsidRPr="00D95C96">
        <w:rPr>
          <w:color w:val="0070C0"/>
        </w:rPr>
        <w:t xml:space="preserve"> </w:t>
      </w:r>
      <w:r w:rsidR="00EC65F1">
        <w:rPr>
          <w:color w:val="0070C0"/>
        </w:rPr>
        <w:t>t</w:t>
      </w:r>
      <w:r w:rsidR="009E6AD3">
        <w:rPr>
          <w:color w:val="0070C0"/>
        </w:rPr>
        <w:t xml:space="preserve">he 1% tie-in between </w:t>
      </w:r>
      <w:r w:rsidR="00E25857">
        <w:rPr>
          <w:color w:val="0070C0"/>
        </w:rPr>
        <w:t>0202_</w:t>
      </w:r>
      <w:r w:rsidR="00EC65F1">
        <w:rPr>
          <w:color w:val="0070C0"/>
        </w:rPr>
        <w:t xml:space="preserve">A6 and </w:t>
      </w:r>
      <w:r w:rsidR="00E25857">
        <w:rPr>
          <w:color w:val="0070C0"/>
        </w:rPr>
        <w:t>0203_</w:t>
      </w:r>
      <w:r w:rsidR="00EC65F1">
        <w:rPr>
          <w:color w:val="0070C0"/>
        </w:rPr>
        <w:t xml:space="preserve">A8 domains is illustrated in screenshots below. </w:t>
      </w:r>
      <w:r w:rsidR="000369A5">
        <w:rPr>
          <w:color w:val="0070C0"/>
        </w:rPr>
        <w:t xml:space="preserve"> </w:t>
      </w:r>
      <w:r w:rsidR="00EC65F1">
        <w:rPr>
          <w:color w:val="0070C0"/>
        </w:rPr>
        <w:t>F</w:t>
      </w:r>
      <w:r w:rsidR="00453FD4">
        <w:rPr>
          <w:color w:val="0070C0"/>
        </w:rPr>
        <w:t>or</w:t>
      </w:r>
      <w:r w:rsidR="006C73DC" w:rsidRPr="006C73DC">
        <w:rPr>
          <w:color w:val="0070C0"/>
        </w:rPr>
        <w:t xml:space="preserve"> </w:t>
      </w:r>
      <w:r w:rsidR="00535263">
        <w:rPr>
          <w:color w:val="0070C0"/>
        </w:rPr>
        <w:t>0202_</w:t>
      </w:r>
      <w:r w:rsidR="006C73DC">
        <w:rPr>
          <w:color w:val="0070C0"/>
        </w:rPr>
        <w:t>A5 domain</w:t>
      </w:r>
      <w:r w:rsidR="00E60A51">
        <w:rPr>
          <w:color w:val="0070C0"/>
        </w:rPr>
        <w:t xml:space="preserve"> t</w:t>
      </w:r>
      <w:r w:rsidR="00767E4D">
        <w:rPr>
          <w:color w:val="0070C0"/>
        </w:rPr>
        <w:t>he 1% WSEL</w:t>
      </w:r>
      <w:r w:rsidR="00DE279D">
        <w:rPr>
          <w:color w:val="0070C0"/>
        </w:rPr>
        <w:t xml:space="preserve"> </w:t>
      </w:r>
      <w:r w:rsidR="00EC65F1">
        <w:rPr>
          <w:color w:val="0070C0"/>
        </w:rPr>
        <w:t>of</w:t>
      </w:r>
      <w:r w:rsidR="00DE279D">
        <w:rPr>
          <w:color w:val="0070C0"/>
        </w:rPr>
        <w:t xml:space="preserve"> 1848.07</w:t>
      </w:r>
      <w:r w:rsidR="00E60A51">
        <w:rPr>
          <w:color w:val="0070C0"/>
        </w:rPr>
        <w:t>’</w:t>
      </w:r>
      <w:r w:rsidR="00653E4C">
        <w:rPr>
          <w:color w:val="0070C0"/>
        </w:rPr>
        <w:t xml:space="preserve"> is shown</w:t>
      </w:r>
      <w:r w:rsidR="00767E4D">
        <w:rPr>
          <w:color w:val="0070C0"/>
        </w:rPr>
        <w:t xml:space="preserve"> </w:t>
      </w:r>
      <w:r w:rsidR="007000F0">
        <w:rPr>
          <w:color w:val="0070C0"/>
        </w:rPr>
        <w:t>i</w:t>
      </w:r>
      <w:r w:rsidR="0021480B">
        <w:rPr>
          <w:color w:val="0070C0"/>
        </w:rPr>
        <w:t>n</w:t>
      </w:r>
      <w:r w:rsidR="004816DE">
        <w:rPr>
          <w:color w:val="0070C0"/>
        </w:rPr>
        <w:t xml:space="preserve"> the left </w:t>
      </w:r>
      <w:r w:rsidR="007000F0">
        <w:rPr>
          <w:color w:val="0070C0"/>
        </w:rPr>
        <w:t xml:space="preserve">screenshot and </w:t>
      </w:r>
      <w:r w:rsidR="00E414E3">
        <w:rPr>
          <w:color w:val="0070C0"/>
        </w:rPr>
        <w:t xml:space="preserve">the </w:t>
      </w:r>
      <w:r w:rsidR="007000F0">
        <w:rPr>
          <w:color w:val="0070C0"/>
        </w:rPr>
        <w:t xml:space="preserve">1% </w:t>
      </w:r>
      <w:r w:rsidR="00E414E3">
        <w:rPr>
          <w:color w:val="0070C0"/>
        </w:rPr>
        <w:t xml:space="preserve">WSEL </w:t>
      </w:r>
      <w:r w:rsidR="00DE5F21">
        <w:rPr>
          <w:color w:val="0070C0"/>
        </w:rPr>
        <w:t xml:space="preserve">of </w:t>
      </w:r>
      <w:r w:rsidR="00412C7D">
        <w:rPr>
          <w:color w:val="0070C0"/>
        </w:rPr>
        <w:t xml:space="preserve">1847.68’ </w:t>
      </w:r>
      <w:r w:rsidR="0021480B">
        <w:rPr>
          <w:color w:val="0070C0"/>
        </w:rPr>
        <w:t>at</w:t>
      </w:r>
      <w:r w:rsidR="00E414E3">
        <w:rPr>
          <w:color w:val="0070C0"/>
        </w:rPr>
        <w:t xml:space="preserve"> the same location </w:t>
      </w:r>
      <w:r w:rsidR="00DE5F21">
        <w:rPr>
          <w:color w:val="0070C0"/>
        </w:rPr>
        <w:t xml:space="preserve">from </w:t>
      </w:r>
      <w:r w:rsidR="00E414E3">
        <w:rPr>
          <w:color w:val="0070C0"/>
        </w:rPr>
        <w:t xml:space="preserve">domain </w:t>
      </w:r>
      <w:r w:rsidR="00E25857">
        <w:rPr>
          <w:color w:val="0070C0"/>
        </w:rPr>
        <w:t>0202_</w:t>
      </w:r>
      <w:r w:rsidR="00E414E3">
        <w:rPr>
          <w:color w:val="0070C0"/>
        </w:rPr>
        <w:t xml:space="preserve">A6 </w:t>
      </w:r>
      <w:r w:rsidR="00DE5F21">
        <w:rPr>
          <w:color w:val="0070C0"/>
        </w:rPr>
        <w:t>is shown in</w:t>
      </w:r>
      <w:r w:rsidR="00E414E3">
        <w:rPr>
          <w:color w:val="0070C0"/>
        </w:rPr>
        <w:t xml:space="preserve"> the right screenshot</w:t>
      </w:r>
      <w:r w:rsidR="00207237">
        <w:rPr>
          <w:color w:val="0070C0"/>
        </w:rPr>
        <w:t xml:space="preserve">. </w:t>
      </w:r>
    </w:p>
    <w:p w14:paraId="58E51E50" w14:textId="47E0EC6F" w:rsidR="00D34970" w:rsidRDefault="00094308">
      <w:pPr>
        <w:spacing w:after="160" w:line="259" w:lineRule="auto"/>
        <w:rPr>
          <w:rFonts w:ascii="Segoe UI" w:eastAsiaTheme="majorEastAsia" w:hAnsi="Segoe UI" w:cs="Segoe UI"/>
          <w:szCs w:val="22"/>
        </w:rPr>
      </w:pPr>
      <w:r>
        <w:rPr>
          <w:noProof/>
        </w:rPr>
        <w:drawing>
          <wp:inline distT="0" distB="0" distL="0" distR="0" wp14:anchorId="1ADB44D4" wp14:editId="4F627E73">
            <wp:extent cx="6858000" cy="3289935"/>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858000" cy="3289935"/>
                    </a:xfrm>
                    <a:prstGeom prst="rect">
                      <a:avLst/>
                    </a:prstGeom>
                  </pic:spPr>
                </pic:pic>
              </a:graphicData>
            </a:graphic>
          </wp:inline>
        </w:drawing>
      </w:r>
    </w:p>
    <w:p w14:paraId="53373839" w14:textId="6A8C6053" w:rsidR="004B6B9A" w:rsidRDefault="00F206FA">
      <w:pPr>
        <w:spacing w:after="160" w:line="259" w:lineRule="auto"/>
        <w:rPr>
          <w:rFonts w:ascii="Segoe UI" w:eastAsiaTheme="majorEastAsia" w:hAnsi="Segoe UI" w:cs="Segoe UI"/>
          <w:szCs w:val="22"/>
        </w:rPr>
      </w:pPr>
      <w:r w:rsidRPr="00F206FA">
        <w:rPr>
          <w:color w:val="FF0000"/>
        </w:rPr>
        <w:t>No additional comments.</w:t>
      </w:r>
      <w:r w:rsidR="004B6B9A">
        <w:rPr>
          <w:rFonts w:ascii="Segoe UI" w:eastAsiaTheme="majorEastAsia" w:hAnsi="Segoe UI" w:cs="Segoe UI"/>
          <w:szCs w:val="22"/>
        </w:rPr>
        <w:br w:type="page"/>
      </w:r>
    </w:p>
    <w:p w14:paraId="03E24A04" w14:textId="2D1329CC" w:rsidR="00C117D0" w:rsidRDefault="00C117D0" w:rsidP="00090182">
      <w:pPr>
        <w:pStyle w:val="ListParagraph"/>
        <w:numPr>
          <w:ilvl w:val="0"/>
          <w:numId w:val="7"/>
        </w:numPr>
        <w:ind w:left="630"/>
        <w:rPr>
          <w:rFonts w:ascii="Segoe UI" w:eastAsiaTheme="majorEastAsia" w:hAnsi="Segoe UI" w:cs="Segoe UI"/>
          <w:szCs w:val="22"/>
        </w:rPr>
      </w:pPr>
      <w:r w:rsidRPr="00907A6F">
        <w:rPr>
          <w:rFonts w:ascii="Segoe UI" w:eastAsiaTheme="majorEastAsia" w:hAnsi="Segoe UI" w:cs="Segoe UI"/>
          <w:szCs w:val="22"/>
        </w:rPr>
        <w:t>The transition period for A4 to A6 should be adjusted. Currently the SA2D lines being used to transfer flow are crossing the upstream and downstream end of the bridge and are not perpendicular to the primary flow path on the larger events.  Additionally, it does not appear that the mapping between A4 and A6 will tie together at the transition zone.  It is suggested that the hydrograph transition line and mapping transition zone be adjusted slightly downstream.  This will also dampen any effects of boundary conditions at the bridge here, which appears to be one of the larger and more sensitive transportation paths in the project area.  Small systems are incoming between the current transition of A4 to A6, and the point at which A5 enters A6.  It is not expected moving this transition line will significantly impact basin sizes.  Suggest moving to one of the three locations shown using red arrows in the below figures.</w:t>
      </w:r>
      <w:r w:rsidRPr="00907A6F">
        <w:rPr>
          <w:rFonts w:ascii="Segoe UI" w:eastAsiaTheme="majorEastAsia" w:hAnsi="Segoe UI" w:cs="Segoe UI"/>
          <w:szCs w:val="22"/>
        </w:rPr>
        <w:br/>
      </w:r>
      <w:r>
        <w:rPr>
          <w:noProof/>
        </w:rPr>
        <w:drawing>
          <wp:inline distT="0" distB="0" distL="0" distR="0" wp14:anchorId="3BAF513A" wp14:editId="4FCC00FA">
            <wp:extent cx="3466214" cy="3235133"/>
            <wp:effectExtent l="0" t="0" r="127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68749" cy="3237499"/>
                    </a:xfrm>
                    <a:prstGeom prst="rect">
                      <a:avLst/>
                    </a:prstGeom>
                  </pic:spPr>
                </pic:pic>
              </a:graphicData>
            </a:graphic>
          </wp:inline>
        </w:drawing>
      </w:r>
      <w:r w:rsidRPr="00907A6F">
        <w:rPr>
          <w:rFonts w:ascii="Segoe UI" w:eastAsiaTheme="majorEastAsia" w:hAnsi="Segoe UI" w:cs="Segoe UI"/>
          <w:szCs w:val="22"/>
        </w:rPr>
        <w:br/>
      </w:r>
      <w:r>
        <w:rPr>
          <w:noProof/>
        </w:rPr>
        <w:drawing>
          <wp:inline distT="0" distB="0" distL="0" distR="0" wp14:anchorId="604E47AB" wp14:editId="14A02C13">
            <wp:extent cx="4424035" cy="333586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
                      <a:extLst>
                        <a:ext uri="{28A0092B-C50C-407E-A947-70E740481C1C}">
                          <a14:useLocalDpi xmlns:a14="http://schemas.microsoft.com/office/drawing/2010/main" val="0"/>
                        </a:ext>
                      </a:extLst>
                    </a:blip>
                    <a:stretch>
                      <a:fillRect/>
                    </a:stretch>
                  </pic:blipFill>
                  <pic:spPr>
                    <a:xfrm>
                      <a:off x="0" y="0"/>
                      <a:ext cx="4432811" cy="3342484"/>
                    </a:xfrm>
                    <a:prstGeom prst="rect">
                      <a:avLst/>
                    </a:prstGeom>
                  </pic:spPr>
                </pic:pic>
              </a:graphicData>
            </a:graphic>
          </wp:inline>
        </w:drawing>
      </w:r>
    </w:p>
    <w:p w14:paraId="369CBE80" w14:textId="0D45AE81" w:rsidR="00213FB8" w:rsidRDefault="00213FB8" w:rsidP="00213FB8">
      <w:pPr>
        <w:ind w:left="720"/>
        <w:rPr>
          <w:color w:val="0070C0"/>
        </w:rPr>
      </w:pPr>
      <w:r w:rsidRPr="00213FB8">
        <w:rPr>
          <w:color w:val="0070C0"/>
          <w:u w:val="single"/>
        </w:rPr>
        <w:t>Response:</w:t>
      </w:r>
      <w:r w:rsidRPr="00213FB8">
        <w:rPr>
          <w:color w:val="0070C0"/>
        </w:rPr>
        <w:t xml:space="preserve"> The </w:t>
      </w:r>
      <w:r w:rsidR="0011209C">
        <w:rPr>
          <w:color w:val="0070C0"/>
        </w:rPr>
        <w:t>0202_</w:t>
      </w:r>
      <w:r>
        <w:rPr>
          <w:color w:val="0070C0"/>
        </w:rPr>
        <w:t>A4 model domain exte</w:t>
      </w:r>
      <w:r w:rsidR="009E19A7">
        <w:rPr>
          <w:color w:val="0070C0"/>
        </w:rPr>
        <w:t>nt has been extended downstream</w:t>
      </w:r>
      <w:r w:rsidR="00B11438">
        <w:rPr>
          <w:color w:val="0070C0"/>
        </w:rPr>
        <w:t xml:space="preserve"> per the </w:t>
      </w:r>
      <w:r w:rsidR="00833630">
        <w:rPr>
          <w:color w:val="0070C0"/>
        </w:rPr>
        <w:t>ITR recommendation and</w:t>
      </w:r>
      <w:r w:rsidR="00C21BD5">
        <w:rPr>
          <w:color w:val="0070C0"/>
        </w:rPr>
        <w:t xml:space="preserve"> </w:t>
      </w:r>
      <w:r w:rsidR="009E19A7">
        <w:rPr>
          <w:color w:val="0070C0"/>
        </w:rPr>
        <w:t xml:space="preserve">the </w:t>
      </w:r>
      <w:r w:rsidR="00564A59">
        <w:rPr>
          <w:color w:val="0070C0"/>
        </w:rPr>
        <w:t>S</w:t>
      </w:r>
      <w:r w:rsidR="00C21BD5">
        <w:rPr>
          <w:color w:val="0070C0"/>
        </w:rPr>
        <w:t>A</w:t>
      </w:r>
      <w:r w:rsidR="00564A59">
        <w:rPr>
          <w:color w:val="0070C0"/>
        </w:rPr>
        <w:t>/2D connection is revised</w:t>
      </w:r>
      <w:r w:rsidR="00AB3BAD">
        <w:rPr>
          <w:color w:val="0070C0"/>
        </w:rPr>
        <w:t xml:space="preserve"> </w:t>
      </w:r>
      <w:r w:rsidR="0040796B">
        <w:rPr>
          <w:color w:val="0070C0"/>
        </w:rPr>
        <w:t>using suggested cross</w:t>
      </w:r>
      <w:r w:rsidR="007919E0">
        <w:rPr>
          <w:color w:val="0070C0"/>
        </w:rPr>
        <w:t>-</w:t>
      </w:r>
      <w:r w:rsidR="0040796B">
        <w:rPr>
          <w:color w:val="0070C0"/>
        </w:rPr>
        <w:t>section alignment</w:t>
      </w:r>
      <w:r w:rsidR="007919E0">
        <w:rPr>
          <w:color w:val="0070C0"/>
        </w:rPr>
        <w:t xml:space="preserve"> provided</w:t>
      </w:r>
      <w:r w:rsidR="0040796B">
        <w:rPr>
          <w:color w:val="0070C0"/>
        </w:rPr>
        <w:t xml:space="preserve"> in</w:t>
      </w:r>
      <w:r w:rsidR="00AB3BAD">
        <w:rPr>
          <w:color w:val="0070C0"/>
        </w:rPr>
        <w:t xml:space="preserve"> the </w:t>
      </w:r>
      <w:r w:rsidR="00091FA0">
        <w:rPr>
          <w:color w:val="0070C0"/>
        </w:rPr>
        <w:t>markup</w:t>
      </w:r>
      <w:r w:rsidR="00997622">
        <w:rPr>
          <w:color w:val="0070C0"/>
        </w:rPr>
        <w:t xml:space="preserve"> above</w:t>
      </w:r>
      <w:r w:rsidR="005508EE">
        <w:rPr>
          <w:color w:val="0070C0"/>
        </w:rPr>
        <w:t xml:space="preserve">. </w:t>
      </w:r>
      <w:r w:rsidR="00BB4E62">
        <w:rPr>
          <w:color w:val="0070C0"/>
        </w:rPr>
        <w:t xml:space="preserve">A screenshot </w:t>
      </w:r>
      <w:r w:rsidR="002602BB">
        <w:rPr>
          <w:color w:val="0070C0"/>
        </w:rPr>
        <w:t>of</w:t>
      </w:r>
      <w:r w:rsidR="00BB4E62">
        <w:rPr>
          <w:color w:val="0070C0"/>
        </w:rPr>
        <w:t xml:space="preserve"> the revised model setup for this area is shown in the screenshot below. </w:t>
      </w:r>
    </w:p>
    <w:p w14:paraId="21AB41CE" w14:textId="727DB079" w:rsidR="00C21BD5" w:rsidRPr="00B82ABE" w:rsidRDefault="00C21BD5" w:rsidP="00213FB8">
      <w:pPr>
        <w:ind w:left="720"/>
      </w:pPr>
      <w:r>
        <w:rPr>
          <w:noProof/>
        </w:rPr>
        <w:drawing>
          <wp:inline distT="0" distB="0" distL="0" distR="0" wp14:anchorId="5AE8062B" wp14:editId="6C7CB864">
            <wp:extent cx="3778370" cy="385763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87963" cy="3867432"/>
                    </a:xfrm>
                    <a:prstGeom prst="rect">
                      <a:avLst/>
                    </a:prstGeom>
                  </pic:spPr>
                </pic:pic>
              </a:graphicData>
            </a:graphic>
          </wp:inline>
        </w:drawing>
      </w:r>
    </w:p>
    <w:p w14:paraId="6ABED921" w14:textId="77777777" w:rsidR="00213FB8" w:rsidRPr="00907A6F" w:rsidRDefault="00213FB8" w:rsidP="00213FB8">
      <w:pPr>
        <w:pStyle w:val="ListParagraph"/>
        <w:ind w:left="630"/>
        <w:rPr>
          <w:rFonts w:ascii="Segoe UI" w:eastAsiaTheme="majorEastAsia" w:hAnsi="Segoe UI" w:cs="Segoe UI"/>
          <w:szCs w:val="22"/>
        </w:rPr>
      </w:pPr>
    </w:p>
    <w:p w14:paraId="48C88136" w14:textId="21580F8A" w:rsidR="00221AB5" w:rsidRDefault="00F206FA">
      <w:pPr>
        <w:spacing w:after="160" w:line="259" w:lineRule="auto"/>
        <w:rPr>
          <w:rFonts w:ascii="Cambria" w:eastAsiaTheme="majorEastAsia" w:hAnsi="Cambria" w:cstheme="majorBidi"/>
          <w:color w:val="2F5496" w:themeColor="accent1" w:themeShade="BF"/>
          <w:sz w:val="32"/>
          <w:szCs w:val="32"/>
        </w:rPr>
      </w:pPr>
      <w:r>
        <w:rPr>
          <w:rFonts w:ascii="Cambria" w:eastAsiaTheme="majorEastAsia" w:hAnsi="Cambria" w:cstheme="majorBidi"/>
          <w:color w:val="2F5496" w:themeColor="accent1" w:themeShade="BF"/>
          <w:sz w:val="32"/>
          <w:szCs w:val="32"/>
        </w:rPr>
        <w:tab/>
      </w:r>
      <w:r w:rsidRPr="00F206FA">
        <w:rPr>
          <w:color w:val="FF0000"/>
        </w:rPr>
        <w:t>No additional comments.</w:t>
      </w:r>
    </w:p>
    <w:p w14:paraId="2486C205" w14:textId="77777777" w:rsidR="005508EE" w:rsidRDefault="005508EE">
      <w:pPr>
        <w:spacing w:after="160" w:line="259" w:lineRule="auto"/>
        <w:rPr>
          <w:rFonts w:ascii="Cambria" w:eastAsiaTheme="majorEastAsia" w:hAnsi="Cambria" w:cstheme="majorBidi"/>
          <w:color w:val="2F5496" w:themeColor="accent1" w:themeShade="BF"/>
          <w:sz w:val="32"/>
          <w:szCs w:val="32"/>
        </w:rPr>
      </w:pPr>
    </w:p>
    <w:p w14:paraId="5831BB1D" w14:textId="77777777" w:rsidR="005508EE" w:rsidRDefault="005508EE">
      <w:pPr>
        <w:spacing w:after="160" w:line="259" w:lineRule="auto"/>
        <w:rPr>
          <w:rFonts w:ascii="Cambria" w:eastAsiaTheme="majorEastAsia" w:hAnsi="Cambria" w:cstheme="majorBidi"/>
          <w:color w:val="2F5496" w:themeColor="accent1" w:themeShade="BF"/>
          <w:sz w:val="32"/>
          <w:szCs w:val="32"/>
        </w:rPr>
      </w:pPr>
    </w:p>
    <w:p w14:paraId="7AE97A23" w14:textId="77777777" w:rsidR="005508EE" w:rsidRDefault="005508EE">
      <w:pPr>
        <w:spacing w:after="160" w:line="259" w:lineRule="auto"/>
        <w:rPr>
          <w:rFonts w:ascii="Cambria" w:eastAsiaTheme="majorEastAsia" w:hAnsi="Cambria" w:cstheme="majorBidi"/>
          <w:color w:val="2F5496" w:themeColor="accent1" w:themeShade="BF"/>
          <w:sz w:val="32"/>
          <w:szCs w:val="32"/>
        </w:rPr>
      </w:pPr>
    </w:p>
    <w:p w14:paraId="09C99754" w14:textId="77777777" w:rsidR="005508EE" w:rsidRDefault="005508EE">
      <w:pPr>
        <w:spacing w:after="160" w:line="259" w:lineRule="auto"/>
        <w:rPr>
          <w:rFonts w:ascii="Cambria" w:eastAsiaTheme="majorEastAsia" w:hAnsi="Cambria" w:cstheme="majorBidi"/>
          <w:color w:val="2F5496" w:themeColor="accent1" w:themeShade="BF"/>
          <w:sz w:val="32"/>
          <w:szCs w:val="32"/>
        </w:rPr>
      </w:pPr>
    </w:p>
    <w:p w14:paraId="632B7CBA" w14:textId="77777777" w:rsidR="005508EE" w:rsidRDefault="005508EE">
      <w:pPr>
        <w:spacing w:after="160" w:line="259" w:lineRule="auto"/>
        <w:rPr>
          <w:rFonts w:ascii="Cambria" w:eastAsiaTheme="majorEastAsia" w:hAnsi="Cambria" w:cstheme="majorBidi"/>
          <w:color w:val="2F5496" w:themeColor="accent1" w:themeShade="BF"/>
          <w:sz w:val="32"/>
          <w:szCs w:val="32"/>
        </w:rPr>
      </w:pPr>
    </w:p>
    <w:p w14:paraId="004A7C1B" w14:textId="77777777" w:rsidR="005508EE" w:rsidRDefault="005508EE">
      <w:pPr>
        <w:spacing w:after="160" w:line="259" w:lineRule="auto"/>
        <w:rPr>
          <w:rFonts w:ascii="Cambria" w:eastAsiaTheme="majorEastAsia" w:hAnsi="Cambria" w:cstheme="majorBidi"/>
          <w:color w:val="2F5496" w:themeColor="accent1" w:themeShade="BF"/>
          <w:sz w:val="32"/>
          <w:szCs w:val="32"/>
        </w:rPr>
      </w:pPr>
    </w:p>
    <w:p w14:paraId="2704B2EA" w14:textId="77777777" w:rsidR="005508EE" w:rsidRDefault="005508EE">
      <w:pPr>
        <w:spacing w:after="160" w:line="259" w:lineRule="auto"/>
        <w:rPr>
          <w:rFonts w:ascii="Cambria" w:eastAsiaTheme="majorEastAsia" w:hAnsi="Cambria" w:cstheme="majorBidi"/>
          <w:color w:val="2F5496" w:themeColor="accent1" w:themeShade="BF"/>
          <w:sz w:val="32"/>
          <w:szCs w:val="32"/>
        </w:rPr>
      </w:pPr>
    </w:p>
    <w:p w14:paraId="7B21376A" w14:textId="77777777" w:rsidR="005508EE" w:rsidRDefault="005508EE">
      <w:pPr>
        <w:spacing w:after="160" w:line="259" w:lineRule="auto"/>
        <w:rPr>
          <w:rFonts w:ascii="Cambria" w:eastAsiaTheme="majorEastAsia" w:hAnsi="Cambria" w:cstheme="majorBidi"/>
          <w:color w:val="2F5496" w:themeColor="accent1" w:themeShade="BF"/>
          <w:sz w:val="32"/>
          <w:szCs w:val="32"/>
        </w:rPr>
      </w:pPr>
    </w:p>
    <w:p w14:paraId="777FFC47" w14:textId="77777777" w:rsidR="005508EE" w:rsidRDefault="005508EE">
      <w:pPr>
        <w:spacing w:after="160" w:line="259" w:lineRule="auto"/>
        <w:rPr>
          <w:rFonts w:ascii="Cambria" w:eastAsiaTheme="majorEastAsia" w:hAnsi="Cambria" w:cstheme="majorBidi"/>
          <w:color w:val="2F5496" w:themeColor="accent1" w:themeShade="BF"/>
          <w:sz w:val="32"/>
          <w:szCs w:val="32"/>
        </w:rPr>
      </w:pPr>
    </w:p>
    <w:p w14:paraId="4930BF35" w14:textId="77777777" w:rsidR="005508EE" w:rsidRDefault="005508EE">
      <w:pPr>
        <w:spacing w:after="160" w:line="259" w:lineRule="auto"/>
        <w:rPr>
          <w:rFonts w:ascii="Cambria" w:eastAsiaTheme="majorEastAsia" w:hAnsi="Cambria" w:cstheme="majorBidi"/>
          <w:color w:val="2F5496" w:themeColor="accent1" w:themeShade="BF"/>
          <w:sz w:val="32"/>
          <w:szCs w:val="32"/>
        </w:rPr>
      </w:pP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8344C3" w14:paraId="13F330D6" w14:textId="77777777" w:rsidTr="00425EA0">
        <w:trPr>
          <w:trHeight w:val="288"/>
        </w:trPr>
        <w:tc>
          <w:tcPr>
            <w:tcW w:w="2335" w:type="dxa"/>
            <w:vAlign w:val="center"/>
          </w:tcPr>
          <w:p w14:paraId="42450D26" w14:textId="1830EA1A" w:rsidR="008344C3" w:rsidRPr="002F2D49" w:rsidRDefault="008344C3" w:rsidP="008344C3">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2EE9C909" w:rsidR="008344C3" w:rsidRPr="002F2D49" w:rsidRDefault="008344C3" w:rsidP="008344C3">
            <w:pPr>
              <w:pStyle w:val="Default"/>
              <w:rPr>
                <w:rFonts w:ascii="Segoe UI" w:hAnsi="Segoe UI" w:cs="Segoe UI"/>
                <w:color w:val="auto"/>
                <w:sz w:val="20"/>
                <w:szCs w:val="20"/>
              </w:rPr>
            </w:pPr>
            <w:r w:rsidRPr="23F232F5">
              <w:rPr>
                <w:rFonts w:ascii="Segoe UI" w:eastAsia="Segoe UI" w:hAnsi="Segoe UI" w:cs="Segoe UI"/>
                <w:sz w:val="20"/>
                <w:szCs w:val="20"/>
              </w:rPr>
              <w:t>NRCS_10_PCT</w:t>
            </w:r>
          </w:p>
        </w:tc>
        <w:tc>
          <w:tcPr>
            <w:tcW w:w="2304" w:type="dxa"/>
            <w:vAlign w:val="center"/>
          </w:tcPr>
          <w:p w14:paraId="66CA45D2" w14:textId="4D18AEAB" w:rsidR="008344C3" w:rsidRPr="002F2D49" w:rsidRDefault="008344C3" w:rsidP="008344C3">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5C5059FB" w:rsidR="008344C3" w:rsidRPr="002F2D49" w:rsidRDefault="008344C3" w:rsidP="008344C3">
            <w:pPr>
              <w:pStyle w:val="Default"/>
              <w:rPr>
                <w:rFonts w:ascii="Segoe UI" w:hAnsi="Segoe UI" w:cs="Segoe UI"/>
                <w:color w:val="auto"/>
                <w:sz w:val="20"/>
                <w:szCs w:val="20"/>
              </w:rPr>
            </w:pPr>
            <w:r w:rsidRPr="23F232F5">
              <w:rPr>
                <w:rFonts w:ascii="Segoe UI" w:eastAsia="Segoe UI" w:hAnsi="Segoe UI" w:cs="Segoe UI"/>
                <w:sz w:val="20"/>
                <w:szCs w:val="20"/>
              </w:rPr>
              <w:t>NRCS_0.2_PCT</w:t>
            </w:r>
          </w:p>
        </w:tc>
      </w:tr>
      <w:tr w:rsidR="008344C3" w14:paraId="1AE114E1" w14:textId="77777777" w:rsidTr="00425EA0">
        <w:trPr>
          <w:trHeight w:val="288"/>
        </w:trPr>
        <w:tc>
          <w:tcPr>
            <w:tcW w:w="2335" w:type="dxa"/>
            <w:vAlign w:val="center"/>
          </w:tcPr>
          <w:p w14:paraId="73A52E9F" w14:textId="7FC05BFE" w:rsidR="008344C3" w:rsidRPr="002F2D49" w:rsidRDefault="008344C3" w:rsidP="008344C3">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59D22959" w:rsidR="008344C3" w:rsidRPr="002F2D49" w:rsidRDefault="008344C3" w:rsidP="008344C3">
            <w:pPr>
              <w:pStyle w:val="Default"/>
              <w:rPr>
                <w:rFonts w:ascii="Segoe UI" w:hAnsi="Segoe UI" w:cs="Segoe UI"/>
                <w:color w:val="auto"/>
                <w:sz w:val="20"/>
                <w:szCs w:val="20"/>
              </w:rPr>
            </w:pPr>
            <w:r w:rsidRPr="35776A5B">
              <w:rPr>
                <w:rFonts w:ascii="Segoe UI" w:eastAsia="Segoe UI" w:hAnsi="Segoe UI" w:cs="Segoe UI"/>
                <w:sz w:val="20"/>
                <w:szCs w:val="20"/>
              </w:rPr>
              <w:t>NRCS_4_PCT</w:t>
            </w:r>
          </w:p>
        </w:tc>
        <w:tc>
          <w:tcPr>
            <w:tcW w:w="2304" w:type="dxa"/>
            <w:vAlign w:val="center"/>
          </w:tcPr>
          <w:p w14:paraId="7F69479C" w14:textId="441D6104" w:rsidR="008344C3" w:rsidRPr="002F2D49" w:rsidRDefault="008344C3" w:rsidP="008344C3">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1198E7E6" w:rsidR="008344C3" w:rsidRPr="002F2D49" w:rsidRDefault="008344C3" w:rsidP="008344C3">
            <w:pPr>
              <w:pStyle w:val="Default"/>
              <w:rPr>
                <w:rFonts w:ascii="Segoe UI" w:hAnsi="Segoe UI" w:cs="Segoe UI"/>
                <w:color w:val="auto"/>
                <w:sz w:val="20"/>
                <w:szCs w:val="20"/>
              </w:rPr>
            </w:pPr>
            <w:r w:rsidRPr="23F232F5">
              <w:rPr>
                <w:rFonts w:ascii="Segoe UI" w:eastAsia="Segoe UI" w:hAnsi="Segoe UI" w:cs="Segoe UI"/>
                <w:sz w:val="20"/>
                <w:szCs w:val="20"/>
              </w:rPr>
              <w:t>NRCS_1.0_PLU</w:t>
            </w:r>
          </w:p>
        </w:tc>
      </w:tr>
      <w:tr w:rsidR="008344C3" w14:paraId="3C2826D8" w14:textId="77777777" w:rsidTr="00425EA0">
        <w:trPr>
          <w:trHeight w:val="288"/>
        </w:trPr>
        <w:tc>
          <w:tcPr>
            <w:tcW w:w="2335" w:type="dxa"/>
            <w:vAlign w:val="center"/>
          </w:tcPr>
          <w:p w14:paraId="47EABA3A" w14:textId="11962699" w:rsidR="008344C3" w:rsidRPr="002F2D49" w:rsidRDefault="008344C3" w:rsidP="008344C3">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6E891552" w:rsidR="008344C3" w:rsidRPr="002F2D49" w:rsidRDefault="008344C3" w:rsidP="008344C3">
            <w:pPr>
              <w:pStyle w:val="Default"/>
              <w:rPr>
                <w:rFonts w:ascii="Segoe UI" w:hAnsi="Segoe UI" w:cs="Segoe UI"/>
                <w:color w:val="auto"/>
                <w:sz w:val="20"/>
                <w:szCs w:val="20"/>
              </w:rPr>
            </w:pPr>
            <w:r w:rsidRPr="35776A5B">
              <w:rPr>
                <w:rFonts w:ascii="Segoe UI" w:eastAsia="Segoe UI" w:hAnsi="Segoe UI" w:cs="Segoe UI"/>
                <w:sz w:val="20"/>
                <w:szCs w:val="20"/>
              </w:rPr>
              <w:t>NRCS_2_PCT</w:t>
            </w:r>
          </w:p>
        </w:tc>
        <w:tc>
          <w:tcPr>
            <w:tcW w:w="2304" w:type="dxa"/>
            <w:vAlign w:val="center"/>
          </w:tcPr>
          <w:p w14:paraId="2FEB87FC" w14:textId="03A9E1E6" w:rsidR="008344C3" w:rsidRPr="002F2D49" w:rsidRDefault="008344C3" w:rsidP="008344C3">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320523BE" w:rsidR="008344C3" w:rsidRPr="002F2D49" w:rsidRDefault="008344C3" w:rsidP="008344C3">
            <w:pPr>
              <w:pStyle w:val="Default"/>
              <w:rPr>
                <w:rFonts w:ascii="Segoe UI" w:hAnsi="Segoe UI" w:cs="Segoe UI"/>
                <w:color w:val="auto"/>
                <w:sz w:val="20"/>
                <w:szCs w:val="20"/>
              </w:rPr>
            </w:pPr>
            <w:r w:rsidRPr="23F232F5">
              <w:rPr>
                <w:rFonts w:ascii="Segoe UI" w:eastAsia="Segoe UI" w:hAnsi="Segoe UI" w:cs="Segoe UI"/>
                <w:sz w:val="20"/>
                <w:szCs w:val="20"/>
              </w:rPr>
              <w:t>NRCS_1.0_MIN</w:t>
            </w:r>
          </w:p>
        </w:tc>
      </w:tr>
      <w:tr w:rsidR="00C07D99" w14:paraId="543B2252" w14:textId="77777777" w:rsidTr="00425EA0">
        <w:trPr>
          <w:trHeight w:val="288"/>
        </w:trPr>
        <w:tc>
          <w:tcPr>
            <w:tcW w:w="2335" w:type="dxa"/>
            <w:vAlign w:val="center"/>
          </w:tcPr>
          <w:p w14:paraId="139EB24B" w14:textId="485370DB" w:rsidR="00C07D99" w:rsidRDefault="00C07D99" w:rsidP="00C07D99">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1C03CA66" w:rsidR="00C07D99" w:rsidRPr="002F2D49" w:rsidRDefault="00C07D99" w:rsidP="00C07D99">
            <w:pPr>
              <w:pStyle w:val="Default"/>
              <w:rPr>
                <w:rFonts w:ascii="Segoe UI" w:hAnsi="Segoe UI" w:cs="Segoe UI"/>
                <w:color w:val="auto"/>
                <w:sz w:val="20"/>
                <w:szCs w:val="20"/>
              </w:rPr>
            </w:pPr>
            <w:r w:rsidRPr="23F232F5">
              <w:rPr>
                <w:rFonts w:ascii="Segoe UI" w:eastAsia="Segoe UI" w:hAnsi="Segoe UI" w:cs="Segoe UI"/>
                <w:sz w:val="20"/>
                <w:szCs w:val="20"/>
              </w:rPr>
              <w:t>NRCS_1.0_PCT</w:t>
            </w:r>
          </w:p>
        </w:tc>
        <w:tc>
          <w:tcPr>
            <w:tcW w:w="2304" w:type="dxa"/>
            <w:vAlign w:val="center"/>
          </w:tcPr>
          <w:p w14:paraId="5F1CC146" w14:textId="114A90D3" w:rsidR="00C07D99" w:rsidRDefault="00C07D99" w:rsidP="00C07D99">
            <w:pPr>
              <w:pStyle w:val="Default"/>
              <w:rPr>
                <w:rFonts w:ascii="Segoe UI" w:hAnsi="Segoe UI" w:cs="Segoe UI"/>
                <w:color w:val="auto"/>
                <w:sz w:val="20"/>
                <w:szCs w:val="20"/>
              </w:rPr>
            </w:pPr>
          </w:p>
        </w:tc>
        <w:tc>
          <w:tcPr>
            <w:tcW w:w="3168" w:type="dxa"/>
            <w:vAlign w:val="center"/>
          </w:tcPr>
          <w:p w14:paraId="6D2F8CD8" w14:textId="77777777" w:rsidR="00C07D99" w:rsidRPr="002F2D49" w:rsidRDefault="00C07D99" w:rsidP="00C07D99">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BF260B7" w:rsidR="00BE5622" w:rsidRPr="007108EA" w:rsidRDefault="00FF066C"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 xml:space="preserve">30 s </w:t>
            </w:r>
            <w:r w:rsidR="00081F16">
              <w:rPr>
                <w:rFonts w:ascii="Segoe UI" w:hAnsi="Segoe UI" w:cs="Segoe UI"/>
                <w:i/>
                <w:color w:val="A6A6A6" w:themeColor="background1" w:themeShade="A6"/>
                <w:sz w:val="20"/>
                <w:szCs w:val="20"/>
              </w:rPr>
              <w:t>-</w:t>
            </w:r>
            <w:r w:rsidR="00873412">
              <w:rPr>
                <w:rFonts w:ascii="Segoe UI" w:hAnsi="Segoe UI" w:cs="Segoe UI"/>
                <w:i/>
                <w:color w:val="A6A6A6" w:themeColor="background1" w:themeShade="A6"/>
                <w:sz w:val="20"/>
                <w:szCs w:val="20"/>
              </w:rPr>
              <w:t xml:space="preserve"> </w:t>
            </w:r>
            <w:r w:rsidR="00873412" w:rsidRPr="00873412">
              <w:rPr>
                <w:rFonts w:ascii="Segoe UI" w:hAnsi="Segoe UI" w:cs="Segoe UI"/>
                <w:i/>
                <w:color w:val="A6A6A6" w:themeColor="background1" w:themeShade="A6"/>
                <w:sz w:val="20"/>
                <w:szCs w:val="20"/>
              </w:rPr>
              <w:t>Advanced time step based on Courant condition (7.5-60 Seconds)</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2BE5827D" w:rsidR="002B4360" w:rsidRPr="007108EA" w:rsidRDefault="00FF066C" w:rsidP="002C2159">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0.45 – 2.0</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4D9DA0DB" w:rsidR="002B4360" w:rsidRPr="009A60CD" w:rsidRDefault="00FF066C" w:rsidP="00425EA0">
            <w:pPr>
              <w:pStyle w:val="Default"/>
              <w:jc w:val="right"/>
              <w:rPr>
                <w:rFonts w:ascii="Segoe UI" w:hAnsi="Segoe UI" w:cs="Segoe UI"/>
                <w:color w:val="auto"/>
                <w:sz w:val="20"/>
                <w:szCs w:val="20"/>
              </w:rPr>
            </w:pPr>
            <w:r>
              <w:rPr>
                <w:rFonts w:ascii="Segoe UI" w:hAnsi="Segoe UI" w:cs="Segoe UI"/>
                <w:color w:val="auto"/>
                <w:sz w:val="20"/>
                <w:szCs w:val="20"/>
              </w:rPr>
              <w:t>36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2145EBD2" w:rsidR="00A06DA2" w:rsidRPr="002F2D49" w:rsidRDefault="00FF066C" w:rsidP="00425EA0">
            <w:pPr>
              <w:pStyle w:val="Default"/>
              <w:jc w:val="right"/>
              <w:rPr>
                <w:rFonts w:ascii="Segoe UI" w:hAnsi="Segoe UI" w:cs="Segoe UI"/>
                <w:color w:val="auto"/>
                <w:sz w:val="20"/>
                <w:szCs w:val="20"/>
              </w:rPr>
            </w:pPr>
            <w:r>
              <w:rPr>
                <w:rFonts w:ascii="Segoe UI" w:hAnsi="Segoe UI" w:cs="Segoe UI"/>
                <w:color w:val="auto"/>
                <w:sz w:val="20"/>
                <w:szCs w:val="20"/>
              </w:rPr>
              <w:t>(variable) 30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5422E2E5" w:rsidR="00A06DA2" w:rsidRPr="009A60CD" w:rsidRDefault="00FF066C" w:rsidP="00425EA0">
            <w:pPr>
              <w:pStyle w:val="Default"/>
              <w:jc w:val="right"/>
              <w:rPr>
                <w:rFonts w:ascii="Segoe UI" w:hAnsi="Segoe UI" w:cs="Segoe UI"/>
                <w:color w:val="auto"/>
                <w:sz w:val="20"/>
                <w:szCs w:val="20"/>
              </w:rPr>
            </w:pPr>
            <w:r>
              <w:rPr>
                <w:rFonts w:ascii="Segoe UI" w:hAnsi="Segoe UI" w:cs="Segoe UI"/>
                <w:color w:val="auto"/>
                <w:sz w:val="20"/>
                <w:szCs w:val="20"/>
              </w:rPr>
              <w:t xml:space="preserve">Generally </w:t>
            </w:r>
            <w:r w:rsidR="00996B5B">
              <w:rPr>
                <w:rFonts w:ascii="Segoe UI" w:hAnsi="Segoe UI" w:cs="Segoe UI"/>
                <w:color w:val="auto"/>
                <w:sz w:val="20"/>
                <w:szCs w:val="20"/>
              </w:rPr>
              <w:t>1</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1DB9DED5" w:rsidR="00A06DA2" w:rsidRPr="002F2D49" w:rsidRDefault="00FF066C" w:rsidP="00425EA0">
            <w:pPr>
              <w:pStyle w:val="Default"/>
              <w:jc w:val="right"/>
              <w:rPr>
                <w:rFonts w:ascii="Segoe UI" w:hAnsi="Segoe UI" w:cs="Segoe UI"/>
                <w:color w:val="auto"/>
                <w:sz w:val="20"/>
                <w:szCs w:val="20"/>
              </w:rPr>
            </w:pPr>
            <w:r>
              <w:rPr>
                <w:rFonts w:ascii="Segoe UI" w:hAnsi="Segoe UI" w:cs="Segoe UI"/>
                <w:color w:val="auto"/>
                <w:sz w:val="20"/>
                <w:szCs w:val="20"/>
              </w:rPr>
              <w:t>10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54A63EB9" w:rsidR="00A06DA2" w:rsidRPr="009A60CD" w:rsidRDefault="00FF066C" w:rsidP="00425EA0">
            <w:pPr>
              <w:pStyle w:val="Default"/>
              <w:jc w:val="right"/>
              <w:rPr>
                <w:rFonts w:ascii="Segoe UI" w:hAnsi="Segoe UI" w:cs="Segoe UI"/>
                <w:color w:val="auto"/>
                <w:sz w:val="20"/>
                <w:szCs w:val="20"/>
              </w:rPr>
            </w:pPr>
            <w:r>
              <w:rPr>
                <w:rFonts w:ascii="Segoe UI" w:hAnsi="Segoe UI" w:cs="Segoe UI"/>
                <w:color w:val="auto"/>
                <w:sz w:val="20"/>
                <w:szCs w:val="20"/>
              </w:rPr>
              <w:t>10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6458F8B" w14:textId="77777777" w:rsidR="00474DFF" w:rsidRDefault="00474DFF" w:rsidP="00474DFF">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55A098CB" w14:textId="5797449C" w:rsidR="00474DFF" w:rsidRDefault="00474DFF" w:rsidP="00474DFF">
      <w:pPr>
        <w:rPr>
          <w:color w:val="FF0000"/>
        </w:rPr>
      </w:pPr>
      <w:r w:rsidRPr="00474DFF">
        <w:rPr>
          <w:color w:val="FF0000"/>
        </w:rPr>
        <w:t xml:space="preserve">Reviewer is to utilize detailed QA/QC to identify general review items for this audit. </w:t>
      </w:r>
    </w:p>
    <w:p w14:paraId="613007AF" w14:textId="77777777" w:rsidR="00474DFF" w:rsidRDefault="00474DFF" w:rsidP="00474DFF">
      <w:pPr>
        <w:rPr>
          <w:color w:val="FF0000"/>
        </w:rPr>
      </w:pPr>
    </w:p>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0D0AB245" w14:textId="08F5D4E7" w:rsidR="0034527D" w:rsidRDefault="00A41D06" w:rsidP="0034527D">
      <w:pPr>
        <w:pStyle w:val="ListParagraph"/>
        <w:numPr>
          <w:ilvl w:val="0"/>
          <w:numId w:val="15"/>
        </w:numPr>
      </w:pPr>
      <w:r>
        <w:t xml:space="preserve"> </w:t>
      </w:r>
      <w:r w:rsidR="0038234A">
        <w:t>No comments</w:t>
      </w: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040B85CD" w:rsidR="003D3826" w:rsidRPr="007108EA" w:rsidRDefault="007C5965">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v 6.2</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5D1B9A24" w:rsidR="003D3826" w:rsidRPr="007108EA" w:rsidRDefault="00DD0903">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2D</w:t>
            </w:r>
            <w:r w:rsidR="00644584">
              <w:rPr>
                <w:rFonts w:ascii="Segoe UI" w:hAnsi="Segoe UI" w:cs="Segoe UI"/>
                <w:i/>
                <w:color w:val="A6A6A6" w:themeColor="background1" w:themeShade="A6"/>
                <w:sz w:val="20"/>
                <w:szCs w:val="20"/>
              </w:rPr>
              <w:t xml:space="preserve"> – rain-on-grid</w:t>
            </w:r>
          </w:p>
        </w:tc>
      </w:tr>
      <w:tr w:rsidR="003D3826" w14:paraId="0D11E27B" w14:textId="77777777" w:rsidTr="00425EA0">
        <w:trPr>
          <w:trHeight w:val="288"/>
        </w:trPr>
        <w:tc>
          <w:tcPr>
            <w:tcW w:w="2335" w:type="dxa"/>
            <w:vAlign w:val="center"/>
          </w:tcPr>
          <w:p w14:paraId="7BB99574" w14:textId="1EC522B9"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1A87991B" w:rsidR="003D3826" w:rsidRPr="007108EA" w:rsidRDefault="00672EB8">
            <w:pPr>
              <w:pStyle w:val="Default"/>
              <w:rPr>
                <w:rFonts w:ascii="Segoe UI" w:hAnsi="Segoe UI" w:cs="Segoe UI"/>
                <w:i/>
                <w:color w:val="A6A6A6" w:themeColor="background1" w:themeShade="A6"/>
                <w:sz w:val="20"/>
                <w:szCs w:val="20"/>
              </w:rPr>
            </w:pPr>
            <w:r>
              <w:rPr>
                <w:rFonts w:ascii="Segoe UI" w:hAnsi="Segoe UI" w:cs="Segoe UI"/>
                <w:color w:val="auto"/>
                <w:sz w:val="20"/>
                <w:szCs w:val="20"/>
              </w:rPr>
              <w:t>Refer to BLE report</w:t>
            </w:r>
          </w:p>
        </w:tc>
      </w:tr>
      <w:tr w:rsidR="00BE5622" w14:paraId="79BD48BC" w14:textId="77777777" w:rsidTr="00425EA0">
        <w:trPr>
          <w:trHeight w:val="288"/>
        </w:trPr>
        <w:tc>
          <w:tcPr>
            <w:tcW w:w="10867" w:type="dxa"/>
            <w:gridSpan w:val="2"/>
            <w:vAlign w:val="center"/>
          </w:tcPr>
          <w:p w14:paraId="1D12EA90" w14:textId="1CC569F3" w:rsidR="00BE5622" w:rsidRPr="00034D49" w:rsidRDefault="00034D49" w:rsidP="00425EA0">
            <w:pPr>
              <w:pStyle w:val="Default"/>
              <w:rPr>
                <w:rFonts w:ascii="Segoe UI" w:hAnsi="Segoe UI" w:cs="Segoe UI"/>
                <w:color w:val="auto"/>
                <w:sz w:val="20"/>
                <w:szCs w:val="20"/>
              </w:rPr>
            </w:pPr>
            <w:r w:rsidRPr="00034D49">
              <w:rPr>
                <w:rFonts w:ascii="Segoe UI" w:hAnsi="Segoe UI" w:cs="Segoe UI"/>
                <w:color w:val="auto"/>
                <w:sz w:val="20"/>
                <w:szCs w:val="20"/>
              </w:rPr>
              <w:t>Validation</w:t>
            </w:r>
            <w:r w:rsidR="00C222C3" w:rsidRPr="00034D49">
              <w:rPr>
                <w:rFonts w:ascii="Segoe UI" w:hAnsi="Segoe UI" w:cs="Segoe UI"/>
                <w:color w:val="auto"/>
                <w:sz w:val="20"/>
                <w:szCs w:val="20"/>
              </w:rPr>
              <w:t xml:space="preserve"> Notes</w:t>
            </w:r>
            <w:r w:rsidRPr="00034D49">
              <w:rPr>
                <w:rFonts w:ascii="Segoe UI" w:hAnsi="Segoe UI" w:cs="Segoe UI"/>
                <w:color w:val="auto"/>
                <w:sz w:val="20"/>
                <w:szCs w:val="20"/>
              </w:rPr>
              <w:t xml:space="preserve"> (describe parameter adjustments)</w:t>
            </w:r>
            <w:r w:rsidR="00BE5622" w:rsidRPr="00034D49">
              <w:rPr>
                <w:rFonts w:ascii="Segoe UI" w:hAnsi="Segoe UI" w:cs="Segoe UI"/>
                <w:color w:val="auto"/>
                <w:sz w:val="20"/>
                <w:szCs w:val="20"/>
              </w:rPr>
              <w:t xml:space="preserve">: </w:t>
            </w:r>
            <w:r w:rsidR="007730DF">
              <w:rPr>
                <w:rFonts w:ascii="Segoe UI" w:hAnsi="Segoe UI" w:cs="Segoe UI"/>
                <w:color w:val="auto"/>
                <w:sz w:val="20"/>
                <w:szCs w:val="20"/>
              </w:rPr>
              <w:t xml:space="preserve">Refer to BLE report </w:t>
            </w:r>
            <w:r w:rsidR="00431B36">
              <w:rPr>
                <w:rFonts w:ascii="Segoe UI" w:hAnsi="Segoe UI" w:cs="Segoe UI"/>
                <w:color w:val="auto"/>
                <w:sz w:val="20"/>
                <w:szCs w:val="20"/>
              </w:rPr>
              <w:t xml:space="preserve">and Model Overview and </w:t>
            </w:r>
            <w:r w:rsidR="00DD0903">
              <w:rPr>
                <w:rFonts w:ascii="Segoe UI" w:hAnsi="Segoe UI" w:cs="Segoe UI"/>
                <w:color w:val="auto"/>
                <w:sz w:val="20"/>
                <w:szCs w:val="20"/>
              </w:rPr>
              <w:t>Results Spreadsheet</w:t>
            </w:r>
          </w:p>
        </w:tc>
      </w:tr>
      <w:tr w:rsidR="00E7415F" w14:paraId="197A8FA9" w14:textId="77777777" w:rsidTr="00933A96">
        <w:trPr>
          <w:trHeight w:val="288"/>
        </w:trPr>
        <w:tc>
          <w:tcPr>
            <w:tcW w:w="10867" w:type="dxa"/>
            <w:gridSpan w:val="2"/>
            <w:vAlign w:val="center"/>
          </w:tcPr>
          <w:p w14:paraId="11C04DEF" w14:textId="6E74BA9B" w:rsidR="00E7415F" w:rsidRPr="00034D49" w:rsidRDefault="00E7415F"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0AA3BDD0" w14:textId="77777777" w:rsidR="00474DFF" w:rsidRDefault="00474DFF" w:rsidP="00474DFF">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46B583FE" w14:textId="3BAD60A4" w:rsidR="00474DFF" w:rsidRDefault="00474DFF" w:rsidP="00474DFF">
      <w:pPr>
        <w:rPr>
          <w:color w:val="FF0000"/>
        </w:rPr>
      </w:pPr>
      <w:r w:rsidRPr="00474DFF">
        <w:rPr>
          <w:color w:val="FF0000"/>
        </w:rPr>
        <w:t xml:space="preserve">Reviewer is to utilize detailed QA/QC to identify general review items for this audit. </w:t>
      </w:r>
    </w:p>
    <w:p w14:paraId="05614DB9" w14:textId="77777777" w:rsidR="00474DFF" w:rsidRDefault="00474DFF" w:rsidP="00474DFF">
      <w:pPr>
        <w:rPr>
          <w:color w:val="FF0000"/>
        </w:rPr>
      </w:pPr>
    </w:p>
    <w:p w14:paraId="7EEA2A8B" w14:textId="131DC3DB" w:rsidR="004B2409" w:rsidRPr="001D206C" w:rsidRDefault="00BE5622" w:rsidP="001D206C">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7AAF5083" w14:textId="0BA31514" w:rsidR="004B2409" w:rsidRDefault="002E256B" w:rsidP="004B2409">
      <w:pPr>
        <w:pStyle w:val="ListParagraph"/>
        <w:numPr>
          <w:ilvl w:val="0"/>
          <w:numId w:val="9"/>
        </w:numPr>
        <w:ind w:left="630"/>
      </w:pPr>
      <w:r>
        <w:t xml:space="preserve">Water surface elevations at the limit of </w:t>
      </w:r>
      <w:r w:rsidR="00AA0F2E">
        <w:t>the study</w:t>
      </w:r>
      <w:r w:rsidR="00413263">
        <w:t xml:space="preserve"> </w:t>
      </w:r>
      <w:r>
        <w:t>(</w:t>
      </w:r>
      <w:r w:rsidR="00AA0F2E">
        <w:t>confluence of North and South Llano</w:t>
      </w:r>
      <w:r>
        <w:t xml:space="preserve">) were compared against the </w:t>
      </w:r>
      <w:r w:rsidR="00AA0F2E">
        <w:t>effective</w:t>
      </w:r>
      <w:r>
        <w:t xml:space="preserve"> water surface elevations using an added profile line.  The water surface elevations reported were several feet lower than the effective profile (FIS </w:t>
      </w:r>
      <w:r w:rsidR="00AA0F2E">
        <w:t>rev</w:t>
      </w:r>
      <w:r>
        <w:t xml:space="preserve">. </w:t>
      </w:r>
      <w:r w:rsidR="00AA0F2E">
        <w:t>11</w:t>
      </w:r>
      <w:r>
        <w:t>/0</w:t>
      </w:r>
      <w:r w:rsidR="00AA0F2E">
        <w:t>5</w:t>
      </w:r>
      <w:r>
        <w:t>/199</w:t>
      </w:r>
      <w:r w:rsidR="00AA0F2E">
        <w:t>7</w:t>
      </w:r>
      <w:r>
        <w:t xml:space="preserve">).  </w:t>
      </w:r>
      <w:r w:rsidR="00AA0F2E">
        <w:t>It is understood that gage flows in this area are much lower than effective flows and this is impacting final study tie-ins.  However, two large streams are coming together at the end of the study and due to the nature of the confluence South Llano flows should be included in the model.  It is expected that this will raise water surface elevations around Junction, Texas and the study tie-in area.</w:t>
      </w:r>
      <w:r w:rsidR="003142BE">
        <w:t xml:space="preserve"> </w:t>
      </w:r>
      <w:r>
        <w:t xml:space="preserve">Please discuss </w:t>
      </w:r>
      <w:r w:rsidR="00AA0F2E">
        <w:t>the tie in at the downstream limit of study</w:t>
      </w:r>
      <w:r>
        <w:t xml:space="preserve"> in the report</w:t>
      </w:r>
      <w:r w:rsidR="00AA0F2E">
        <w:t>, and provide reasoning for any remaining discrepancies in elevation and flow.</w:t>
      </w:r>
    </w:p>
    <w:p w14:paraId="02D58E04" w14:textId="77777777" w:rsidR="001C2DB4" w:rsidRDefault="001C2DB4" w:rsidP="001C2DB4"/>
    <w:p w14:paraId="60354895" w14:textId="1B3C661A" w:rsidR="000B4020" w:rsidRDefault="000B4020" w:rsidP="000B4020">
      <w:pPr>
        <w:ind w:left="720"/>
        <w:rPr>
          <w:color w:val="0070C0"/>
        </w:rPr>
      </w:pPr>
      <w:r w:rsidRPr="00213FB8">
        <w:rPr>
          <w:color w:val="0070C0"/>
          <w:u w:val="single"/>
        </w:rPr>
        <w:t>Response:</w:t>
      </w:r>
      <w:r w:rsidRPr="00213FB8">
        <w:rPr>
          <w:color w:val="0070C0"/>
        </w:rPr>
        <w:t xml:space="preserve"> The </w:t>
      </w:r>
      <w:r w:rsidR="002058E0">
        <w:rPr>
          <w:color w:val="0070C0"/>
        </w:rPr>
        <w:t xml:space="preserve">South Llano River </w:t>
      </w:r>
      <w:r w:rsidR="004E6682">
        <w:rPr>
          <w:color w:val="0070C0"/>
        </w:rPr>
        <w:t xml:space="preserve">inflow </w:t>
      </w:r>
      <w:r w:rsidR="002058E0">
        <w:rPr>
          <w:color w:val="0070C0"/>
        </w:rPr>
        <w:t xml:space="preserve">has been incorporated into the updated </w:t>
      </w:r>
      <w:r w:rsidR="0029739B">
        <w:rPr>
          <w:color w:val="0070C0"/>
        </w:rPr>
        <w:t xml:space="preserve">model for domain </w:t>
      </w:r>
      <w:r w:rsidR="00724A5D">
        <w:rPr>
          <w:color w:val="0070C0"/>
        </w:rPr>
        <w:t>0203_</w:t>
      </w:r>
      <w:r w:rsidR="0029739B">
        <w:rPr>
          <w:color w:val="0070C0"/>
        </w:rPr>
        <w:t>A8</w:t>
      </w:r>
      <w:r w:rsidR="0035184A">
        <w:rPr>
          <w:color w:val="0070C0"/>
        </w:rPr>
        <w:t xml:space="preserve"> and the downstream boundary condition for the 0203_A8 domain was changed from normal depth to stage hydro</w:t>
      </w:r>
      <w:r w:rsidR="00A4492D">
        <w:rPr>
          <w:color w:val="0070C0"/>
        </w:rPr>
        <w:t xml:space="preserve">graph to achieve tie-in with Llano and North Llano HUC8 watersheds. </w:t>
      </w:r>
      <w:r w:rsidR="003B7210">
        <w:rPr>
          <w:color w:val="0070C0"/>
        </w:rPr>
        <w:t xml:space="preserve">Atkins </w:t>
      </w:r>
      <w:r w:rsidR="00460D54">
        <w:rPr>
          <w:color w:val="0070C0"/>
        </w:rPr>
        <w:t xml:space="preserve">is </w:t>
      </w:r>
      <w:r w:rsidR="003B7210">
        <w:rPr>
          <w:color w:val="0070C0"/>
        </w:rPr>
        <w:t xml:space="preserve">studying the North Llano </w:t>
      </w:r>
      <w:r w:rsidR="007D4E8E">
        <w:rPr>
          <w:color w:val="0070C0"/>
        </w:rPr>
        <w:t xml:space="preserve">and Llano HUC8s as part of this BLE study and </w:t>
      </w:r>
      <w:r w:rsidR="008C2343">
        <w:rPr>
          <w:color w:val="0070C0"/>
        </w:rPr>
        <w:t>use</w:t>
      </w:r>
      <w:r w:rsidR="005A74D5">
        <w:rPr>
          <w:color w:val="0070C0"/>
        </w:rPr>
        <w:t>d</w:t>
      </w:r>
      <w:r w:rsidR="008C2343">
        <w:rPr>
          <w:color w:val="0070C0"/>
        </w:rPr>
        <w:t xml:space="preserve"> the Llano BLE model to </w:t>
      </w:r>
      <w:r w:rsidR="00852CE2">
        <w:rPr>
          <w:color w:val="0070C0"/>
        </w:rPr>
        <w:t xml:space="preserve">obtain stage hydrograph for the </w:t>
      </w:r>
      <w:r w:rsidR="00191E40">
        <w:rPr>
          <w:color w:val="0070C0"/>
        </w:rPr>
        <w:t>N</w:t>
      </w:r>
      <w:r w:rsidR="005A74D5">
        <w:rPr>
          <w:color w:val="0070C0"/>
        </w:rPr>
        <w:t xml:space="preserve">orth Llano downstream boundary. </w:t>
      </w:r>
      <w:r w:rsidR="0073685A">
        <w:rPr>
          <w:color w:val="0070C0"/>
        </w:rPr>
        <w:t>Updated WSEL comparison</w:t>
      </w:r>
      <w:r w:rsidR="00D73B51">
        <w:rPr>
          <w:color w:val="0070C0"/>
        </w:rPr>
        <w:t xml:space="preserve"> between effective and BLE</w:t>
      </w:r>
      <w:r w:rsidR="00191E40">
        <w:rPr>
          <w:color w:val="0070C0"/>
        </w:rPr>
        <w:t xml:space="preserve"> model</w:t>
      </w:r>
      <w:r w:rsidR="00D73B51">
        <w:rPr>
          <w:color w:val="0070C0"/>
        </w:rPr>
        <w:t xml:space="preserve"> </w:t>
      </w:r>
      <w:r w:rsidR="0073685A">
        <w:rPr>
          <w:color w:val="0070C0"/>
        </w:rPr>
        <w:t xml:space="preserve">for cross-section B </w:t>
      </w:r>
      <w:r w:rsidR="00905B53">
        <w:rPr>
          <w:color w:val="0070C0"/>
        </w:rPr>
        <w:t>is shown in table below</w:t>
      </w:r>
      <w:r w:rsidR="005D158D">
        <w:rPr>
          <w:color w:val="0070C0"/>
        </w:rPr>
        <w:t xml:space="preserve"> which shows a close match </w:t>
      </w:r>
      <w:r w:rsidR="00426999">
        <w:rPr>
          <w:color w:val="0070C0"/>
        </w:rPr>
        <w:t>for</w:t>
      </w:r>
      <w:r w:rsidR="007B7221">
        <w:rPr>
          <w:color w:val="0070C0"/>
        </w:rPr>
        <w:t xml:space="preserve"> 1% and 0.2%</w:t>
      </w:r>
      <w:r w:rsidR="00426999">
        <w:rPr>
          <w:color w:val="0070C0"/>
        </w:rPr>
        <w:t xml:space="preserve"> events</w:t>
      </w:r>
      <w:r w:rsidR="00594E2C">
        <w:rPr>
          <w:color w:val="0070C0"/>
        </w:rPr>
        <w:t xml:space="preserve">. </w:t>
      </w:r>
      <w:r w:rsidR="009A7C94">
        <w:rPr>
          <w:color w:val="0070C0"/>
        </w:rPr>
        <w:t xml:space="preserve">The discussion of the model boundaries and tie-ins has been added in the BLE report. </w:t>
      </w:r>
    </w:p>
    <w:p w14:paraId="12B179A7" w14:textId="77777777" w:rsidR="001C2DB4" w:rsidRDefault="001C2DB4" w:rsidP="001C2DB4"/>
    <w:tbl>
      <w:tblPr>
        <w:tblW w:w="4606" w:type="dxa"/>
        <w:jc w:val="center"/>
        <w:tblLook w:val="04A0" w:firstRow="1" w:lastRow="0" w:firstColumn="1" w:lastColumn="0" w:noHBand="0" w:noVBand="1"/>
      </w:tblPr>
      <w:tblGrid>
        <w:gridCol w:w="960"/>
        <w:gridCol w:w="1555"/>
        <w:gridCol w:w="1170"/>
        <w:gridCol w:w="1150"/>
      </w:tblGrid>
      <w:tr w:rsidR="000B4020" w:rsidRPr="000B4020" w14:paraId="469B0FC4" w14:textId="77777777" w:rsidTr="00C50FA1">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D24E9E" w14:textId="77777777" w:rsidR="000B4020" w:rsidRPr="000B4020" w:rsidRDefault="000B4020" w:rsidP="00C50FA1">
            <w:pPr>
              <w:jc w:val="center"/>
              <w:rPr>
                <w:color w:val="0070C0"/>
              </w:rPr>
            </w:pPr>
            <w:r w:rsidRPr="000B4020">
              <w:rPr>
                <w:color w:val="0070C0"/>
              </w:rPr>
              <w:t>AEP</w:t>
            </w:r>
          </w:p>
        </w:tc>
        <w:tc>
          <w:tcPr>
            <w:tcW w:w="1555" w:type="dxa"/>
            <w:tcBorders>
              <w:top w:val="single" w:sz="4" w:space="0" w:color="auto"/>
              <w:left w:val="nil"/>
              <w:bottom w:val="single" w:sz="4" w:space="0" w:color="auto"/>
              <w:right w:val="single" w:sz="4" w:space="0" w:color="auto"/>
            </w:tcBorders>
            <w:shd w:val="clear" w:color="auto" w:fill="auto"/>
            <w:noWrap/>
            <w:vAlign w:val="bottom"/>
            <w:hideMark/>
          </w:tcPr>
          <w:p w14:paraId="7FC36BE8" w14:textId="77777777" w:rsidR="000B4020" w:rsidRDefault="000B4020" w:rsidP="00C50FA1">
            <w:pPr>
              <w:jc w:val="center"/>
              <w:rPr>
                <w:color w:val="0070C0"/>
              </w:rPr>
            </w:pPr>
            <w:r w:rsidRPr="000B4020">
              <w:rPr>
                <w:color w:val="0070C0"/>
              </w:rPr>
              <w:t xml:space="preserve">Effective </w:t>
            </w:r>
            <w:r w:rsidR="002058E0">
              <w:rPr>
                <w:color w:val="0070C0"/>
              </w:rPr>
              <w:t>WSEL</w:t>
            </w:r>
          </w:p>
          <w:p w14:paraId="171EECC0" w14:textId="6B7F43D8" w:rsidR="00C50FA1" w:rsidRPr="000B4020" w:rsidRDefault="00C50FA1" w:rsidP="00C50FA1">
            <w:pPr>
              <w:jc w:val="center"/>
              <w:rPr>
                <w:color w:val="0070C0"/>
              </w:rPr>
            </w:pPr>
            <w:r>
              <w:rPr>
                <w:color w:val="0070C0"/>
              </w:rPr>
              <w:t>(ft)</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0E9F3D2B" w14:textId="77777777" w:rsidR="000B4020" w:rsidRDefault="000B4020" w:rsidP="00C50FA1">
            <w:pPr>
              <w:jc w:val="center"/>
              <w:rPr>
                <w:color w:val="0070C0"/>
              </w:rPr>
            </w:pPr>
            <w:r w:rsidRPr="000B4020">
              <w:rPr>
                <w:color w:val="0070C0"/>
              </w:rPr>
              <w:t xml:space="preserve">BLE </w:t>
            </w:r>
            <w:r w:rsidR="002058E0">
              <w:rPr>
                <w:color w:val="0070C0"/>
              </w:rPr>
              <w:t>WSEL</w:t>
            </w:r>
          </w:p>
          <w:p w14:paraId="186D4410" w14:textId="268B37E7" w:rsidR="00C50FA1" w:rsidRPr="000B4020" w:rsidRDefault="00C50FA1" w:rsidP="00C50FA1">
            <w:pPr>
              <w:jc w:val="center"/>
              <w:rPr>
                <w:color w:val="0070C0"/>
              </w:rPr>
            </w:pPr>
            <w:r>
              <w:rPr>
                <w:color w:val="0070C0"/>
              </w:rPr>
              <w:t>(ft)</w:t>
            </w:r>
          </w:p>
        </w:tc>
        <w:tc>
          <w:tcPr>
            <w:tcW w:w="921" w:type="dxa"/>
            <w:tcBorders>
              <w:top w:val="single" w:sz="4" w:space="0" w:color="auto"/>
              <w:left w:val="nil"/>
              <w:bottom w:val="single" w:sz="4" w:space="0" w:color="auto"/>
              <w:right w:val="single" w:sz="4" w:space="0" w:color="auto"/>
            </w:tcBorders>
            <w:shd w:val="clear" w:color="auto" w:fill="auto"/>
            <w:noWrap/>
            <w:vAlign w:val="bottom"/>
            <w:hideMark/>
          </w:tcPr>
          <w:p w14:paraId="32D8EA23" w14:textId="4C8A0E04" w:rsidR="000B4020" w:rsidRPr="000B4020" w:rsidRDefault="000B4020" w:rsidP="00C50FA1">
            <w:pPr>
              <w:jc w:val="center"/>
              <w:rPr>
                <w:color w:val="0070C0"/>
              </w:rPr>
            </w:pPr>
            <w:r w:rsidRPr="000B4020">
              <w:rPr>
                <w:color w:val="0070C0"/>
              </w:rPr>
              <w:t>Difference</w:t>
            </w:r>
          </w:p>
        </w:tc>
      </w:tr>
      <w:tr w:rsidR="000B4020" w:rsidRPr="000B4020" w14:paraId="03722FF1" w14:textId="77777777" w:rsidTr="00C50FA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5B89DE1" w14:textId="77777777" w:rsidR="000B4020" w:rsidRPr="000B4020" w:rsidRDefault="000B4020" w:rsidP="00C50FA1">
            <w:pPr>
              <w:jc w:val="center"/>
              <w:rPr>
                <w:color w:val="0070C0"/>
              </w:rPr>
            </w:pPr>
            <w:r w:rsidRPr="000B4020">
              <w:rPr>
                <w:color w:val="0070C0"/>
              </w:rPr>
              <w:t>10%</w:t>
            </w:r>
          </w:p>
        </w:tc>
        <w:tc>
          <w:tcPr>
            <w:tcW w:w="1555" w:type="dxa"/>
            <w:tcBorders>
              <w:top w:val="nil"/>
              <w:left w:val="nil"/>
              <w:bottom w:val="single" w:sz="4" w:space="0" w:color="auto"/>
              <w:right w:val="single" w:sz="4" w:space="0" w:color="auto"/>
            </w:tcBorders>
            <w:shd w:val="clear" w:color="auto" w:fill="auto"/>
            <w:noWrap/>
            <w:vAlign w:val="bottom"/>
            <w:hideMark/>
          </w:tcPr>
          <w:p w14:paraId="568DAC1C" w14:textId="77777777" w:rsidR="000B4020" w:rsidRPr="000B4020" w:rsidRDefault="000B4020" w:rsidP="00C50FA1">
            <w:pPr>
              <w:jc w:val="center"/>
              <w:rPr>
                <w:color w:val="0070C0"/>
              </w:rPr>
            </w:pPr>
            <w:r w:rsidRPr="000B4020">
              <w:rPr>
                <w:color w:val="0070C0"/>
              </w:rPr>
              <w:t>1686</w:t>
            </w:r>
          </w:p>
        </w:tc>
        <w:tc>
          <w:tcPr>
            <w:tcW w:w="1170" w:type="dxa"/>
            <w:tcBorders>
              <w:top w:val="nil"/>
              <w:left w:val="nil"/>
              <w:bottom w:val="single" w:sz="4" w:space="0" w:color="auto"/>
              <w:right w:val="single" w:sz="4" w:space="0" w:color="auto"/>
            </w:tcBorders>
            <w:shd w:val="clear" w:color="auto" w:fill="auto"/>
            <w:noWrap/>
            <w:vAlign w:val="bottom"/>
            <w:hideMark/>
          </w:tcPr>
          <w:p w14:paraId="1410932E" w14:textId="77777777" w:rsidR="000B4020" w:rsidRPr="000B4020" w:rsidRDefault="000B4020" w:rsidP="00C50FA1">
            <w:pPr>
              <w:jc w:val="center"/>
              <w:rPr>
                <w:color w:val="0070C0"/>
              </w:rPr>
            </w:pPr>
            <w:r w:rsidRPr="000B4020">
              <w:rPr>
                <w:color w:val="0070C0"/>
              </w:rPr>
              <w:t>1683.47</w:t>
            </w:r>
          </w:p>
        </w:tc>
        <w:tc>
          <w:tcPr>
            <w:tcW w:w="921" w:type="dxa"/>
            <w:tcBorders>
              <w:top w:val="nil"/>
              <w:left w:val="nil"/>
              <w:bottom w:val="single" w:sz="4" w:space="0" w:color="auto"/>
              <w:right w:val="single" w:sz="4" w:space="0" w:color="auto"/>
            </w:tcBorders>
            <w:shd w:val="clear" w:color="auto" w:fill="auto"/>
            <w:noWrap/>
            <w:vAlign w:val="bottom"/>
            <w:hideMark/>
          </w:tcPr>
          <w:p w14:paraId="5AEAF97E" w14:textId="77777777" w:rsidR="000B4020" w:rsidRPr="000B4020" w:rsidRDefault="000B4020" w:rsidP="00C50FA1">
            <w:pPr>
              <w:jc w:val="center"/>
              <w:rPr>
                <w:color w:val="0070C0"/>
              </w:rPr>
            </w:pPr>
            <w:r w:rsidRPr="000B4020">
              <w:rPr>
                <w:color w:val="0070C0"/>
              </w:rPr>
              <w:t>-2.53</w:t>
            </w:r>
          </w:p>
        </w:tc>
      </w:tr>
      <w:tr w:rsidR="000B4020" w:rsidRPr="000B4020" w14:paraId="45E3E858" w14:textId="77777777" w:rsidTr="00C50FA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EA5E9DF" w14:textId="77777777" w:rsidR="000B4020" w:rsidRPr="000B4020" w:rsidRDefault="000B4020" w:rsidP="00C50FA1">
            <w:pPr>
              <w:jc w:val="center"/>
              <w:rPr>
                <w:color w:val="0070C0"/>
              </w:rPr>
            </w:pPr>
            <w:r w:rsidRPr="000B4020">
              <w:rPr>
                <w:color w:val="0070C0"/>
              </w:rPr>
              <w:t>2%</w:t>
            </w:r>
          </w:p>
        </w:tc>
        <w:tc>
          <w:tcPr>
            <w:tcW w:w="1555" w:type="dxa"/>
            <w:tcBorders>
              <w:top w:val="nil"/>
              <w:left w:val="nil"/>
              <w:bottom w:val="single" w:sz="4" w:space="0" w:color="auto"/>
              <w:right w:val="single" w:sz="4" w:space="0" w:color="auto"/>
            </w:tcBorders>
            <w:shd w:val="clear" w:color="auto" w:fill="auto"/>
            <w:noWrap/>
            <w:vAlign w:val="bottom"/>
            <w:hideMark/>
          </w:tcPr>
          <w:p w14:paraId="4E09E820" w14:textId="77777777" w:rsidR="000B4020" w:rsidRPr="000B4020" w:rsidRDefault="000B4020" w:rsidP="00C50FA1">
            <w:pPr>
              <w:jc w:val="center"/>
              <w:rPr>
                <w:color w:val="0070C0"/>
              </w:rPr>
            </w:pPr>
            <w:r w:rsidRPr="000B4020">
              <w:rPr>
                <w:color w:val="0070C0"/>
              </w:rPr>
              <w:t>1695</w:t>
            </w:r>
          </w:p>
        </w:tc>
        <w:tc>
          <w:tcPr>
            <w:tcW w:w="1170" w:type="dxa"/>
            <w:tcBorders>
              <w:top w:val="nil"/>
              <w:left w:val="nil"/>
              <w:bottom w:val="single" w:sz="4" w:space="0" w:color="auto"/>
              <w:right w:val="single" w:sz="4" w:space="0" w:color="auto"/>
            </w:tcBorders>
            <w:shd w:val="clear" w:color="auto" w:fill="auto"/>
            <w:noWrap/>
            <w:vAlign w:val="bottom"/>
            <w:hideMark/>
          </w:tcPr>
          <w:p w14:paraId="6D1B04D7" w14:textId="77777777" w:rsidR="000B4020" w:rsidRPr="000B4020" w:rsidRDefault="000B4020" w:rsidP="00C50FA1">
            <w:pPr>
              <w:jc w:val="center"/>
              <w:rPr>
                <w:color w:val="0070C0"/>
              </w:rPr>
            </w:pPr>
            <w:r w:rsidRPr="000B4020">
              <w:rPr>
                <w:color w:val="0070C0"/>
              </w:rPr>
              <w:t>1694.32</w:t>
            </w:r>
          </w:p>
        </w:tc>
        <w:tc>
          <w:tcPr>
            <w:tcW w:w="921" w:type="dxa"/>
            <w:tcBorders>
              <w:top w:val="nil"/>
              <w:left w:val="nil"/>
              <w:bottom w:val="single" w:sz="4" w:space="0" w:color="auto"/>
              <w:right w:val="single" w:sz="4" w:space="0" w:color="auto"/>
            </w:tcBorders>
            <w:shd w:val="clear" w:color="auto" w:fill="auto"/>
            <w:noWrap/>
            <w:vAlign w:val="bottom"/>
            <w:hideMark/>
          </w:tcPr>
          <w:p w14:paraId="4095978E" w14:textId="77777777" w:rsidR="000B4020" w:rsidRPr="000B4020" w:rsidRDefault="000B4020" w:rsidP="00C50FA1">
            <w:pPr>
              <w:jc w:val="center"/>
              <w:rPr>
                <w:color w:val="0070C0"/>
              </w:rPr>
            </w:pPr>
            <w:r w:rsidRPr="000B4020">
              <w:rPr>
                <w:color w:val="0070C0"/>
              </w:rPr>
              <w:t>-0.68</w:t>
            </w:r>
          </w:p>
        </w:tc>
      </w:tr>
      <w:tr w:rsidR="000B4020" w:rsidRPr="000B4020" w14:paraId="72D4A6FC" w14:textId="77777777" w:rsidTr="00C50FA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35555EE" w14:textId="77777777" w:rsidR="000B4020" w:rsidRPr="000B4020" w:rsidRDefault="000B4020" w:rsidP="00C50FA1">
            <w:pPr>
              <w:jc w:val="center"/>
              <w:rPr>
                <w:color w:val="0070C0"/>
              </w:rPr>
            </w:pPr>
            <w:r w:rsidRPr="000B4020">
              <w:rPr>
                <w:color w:val="0070C0"/>
              </w:rPr>
              <w:t>1%</w:t>
            </w:r>
          </w:p>
        </w:tc>
        <w:tc>
          <w:tcPr>
            <w:tcW w:w="1555" w:type="dxa"/>
            <w:tcBorders>
              <w:top w:val="nil"/>
              <w:left w:val="nil"/>
              <w:bottom w:val="single" w:sz="4" w:space="0" w:color="auto"/>
              <w:right w:val="single" w:sz="4" w:space="0" w:color="auto"/>
            </w:tcBorders>
            <w:shd w:val="clear" w:color="auto" w:fill="auto"/>
            <w:noWrap/>
            <w:vAlign w:val="bottom"/>
            <w:hideMark/>
          </w:tcPr>
          <w:p w14:paraId="0BCE5CC3" w14:textId="77777777" w:rsidR="000B4020" w:rsidRPr="000B4020" w:rsidRDefault="000B4020" w:rsidP="00C50FA1">
            <w:pPr>
              <w:jc w:val="center"/>
              <w:rPr>
                <w:color w:val="0070C0"/>
              </w:rPr>
            </w:pPr>
            <w:r w:rsidRPr="000B4020">
              <w:rPr>
                <w:color w:val="0070C0"/>
              </w:rPr>
              <w:t>1698</w:t>
            </w:r>
          </w:p>
        </w:tc>
        <w:tc>
          <w:tcPr>
            <w:tcW w:w="1170" w:type="dxa"/>
            <w:tcBorders>
              <w:top w:val="nil"/>
              <w:left w:val="nil"/>
              <w:bottom w:val="single" w:sz="4" w:space="0" w:color="auto"/>
              <w:right w:val="single" w:sz="4" w:space="0" w:color="auto"/>
            </w:tcBorders>
            <w:shd w:val="clear" w:color="auto" w:fill="auto"/>
            <w:noWrap/>
            <w:vAlign w:val="bottom"/>
            <w:hideMark/>
          </w:tcPr>
          <w:p w14:paraId="06C95B64" w14:textId="77777777" w:rsidR="000B4020" w:rsidRPr="000B4020" w:rsidRDefault="000B4020" w:rsidP="00C50FA1">
            <w:pPr>
              <w:jc w:val="center"/>
              <w:rPr>
                <w:color w:val="0070C0"/>
              </w:rPr>
            </w:pPr>
            <w:r w:rsidRPr="000B4020">
              <w:rPr>
                <w:color w:val="0070C0"/>
              </w:rPr>
              <w:t>1697.91</w:t>
            </w:r>
          </w:p>
        </w:tc>
        <w:tc>
          <w:tcPr>
            <w:tcW w:w="921" w:type="dxa"/>
            <w:tcBorders>
              <w:top w:val="nil"/>
              <w:left w:val="nil"/>
              <w:bottom w:val="single" w:sz="4" w:space="0" w:color="auto"/>
              <w:right w:val="single" w:sz="4" w:space="0" w:color="auto"/>
            </w:tcBorders>
            <w:shd w:val="clear" w:color="auto" w:fill="auto"/>
            <w:noWrap/>
            <w:vAlign w:val="bottom"/>
            <w:hideMark/>
          </w:tcPr>
          <w:p w14:paraId="75C3C7CB" w14:textId="77777777" w:rsidR="000B4020" w:rsidRPr="000B4020" w:rsidRDefault="000B4020" w:rsidP="00C50FA1">
            <w:pPr>
              <w:jc w:val="center"/>
              <w:rPr>
                <w:color w:val="0070C0"/>
              </w:rPr>
            </w:pPr>
            <w:r w:rsidRPr="000B4020">
              <w:rPr>
                <w:color w:val="0070C0"/>
              </w:rPr>
              <w:t>-0.09</w:t>
            </w:r>
          </w:p>
        </w:tc>
      </w:tr>
      <w:tr w:rsidR="000B4020" w:rsidRPr="00831786" w14:paraId="42461BD7" w14:textId="77777777" w:rsidTr="00C50FA1">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31715A5" w14:textId="77777777" w:rsidR="000B4020" w:rsidRPr="000B4020" w:rsidRDefault="000B4020" w:rsidP="00C50FA1">
            <w:pPr>
              <w:jc w:val="center"/>
              <w:rPr>
                <w:color w:val="0070C0"/>
              </w:rPr>
            </w:pPr>
            <w:r w:rsidRPr="000B4020">
              <w:rPr>
                <w:color w:val="0070C0"/>
              </w:rPr>
              <w:t>0.20%</w:t>
            </w:r>
          </w:p>
        </w:tc>
        <w:tc>
          <w:tcPr>
            <w:tcW w:w="1555" w:type="dxa"/>
            <w:tcBorders>
              <w:top w:val="nil"/>
              <w:left w:val="nil"/>
              <w:bottom w:val="single" w:sz="4" w:space="0" w:color="auto"/>
              <w:right w:val="single" w:sz="4" w:space="0" w:color="auto"/>
            </w:tcBorders>
            <w:shd w:val="clear" w:color="auto" w:fill="auto"/>
            <w:noWrap/>
            <w:vAlign w:val="bottom"/>
            <w:hideMark/>
          </w:tcPr>
          <w:p w14:paraId="07A63DC7" w14:textId="77777777" w:rsidR="000B4020" w:rsidRPr="000B4020" w:rsidRDefault="000B4020" w:rsidP="00C50FA1">
            <w:pPr>
              <w:jc w:val="center"/>
              <w:rPr>
                <w:color w:val="0070C0"/>
              </w:rPr>
            </w:pPr>
            <w:r w:rsidRPr="000B4020">
              <w:rPr>
                <w:color w:val="0070C0"/>
              </w:rPr>
              <w:t>1706.5</w:t>
            </w:r>
          </w:p>
        </w:tc>
        <w:tc>
          <w:tcPr>
            <w:tcW w:w="1170" w:type="dxa"/>
            <w:tcBorders>
              <w:top w:val="nil"/>
              <w:left w:val="nil"/>
              <w:bottom w:val="single" w:sz="4" w:space="0" w:color="auto"/>
              <w:right w:val="single" w:sz="4" w:space="0" w:color="auto"/>
            </w:tcBorders>
            <w:shd w:val="clear" w:color="auto" w:fill="auto"/>
            <w:noWrap/>
            <w:vAlign w:val="bottom"/>
            <w:hideMark/>
          </w:tcPr>
          <w:p w14:paraId="0F9C9ED0" w14:textId="77777777" w:rsidR="000B4020" w:rsidRPr="000B4020" w:rsidRDefault="000B4020" w:rsidP="00C50FA1">
            <w:pPr>
              <w:jc w:val="center"/>
              <w:rPr>
                <w:color w:val="0070C0"/>
              </w:rPr>
            </w:pPr>
            <w:r w:rsidRPr="000B4020">
              <w:rPr>
                <w:color w:val="0070C0"/>
              </w:rPr>
              <w:t>1706.07</w:t>
            </w:r>
          </w:p>
        </w:tc>
        <w:tc>
          <w:tcPr>
            <w:tcW w:w="921" w:type="dxa"/>
            <w:tcBorders>
              <w:top w:val="nil"/>
              <w:left w:val="nil"/>
              <w:bottom w:val="single" w:sz="4" w:space="0" w:color="auto"/>
              <w:right w:val="single" w:sz="4" w:space="0" w:color="auto"/>
            </w:tcBorders>
            <w:shd w:val="clear" w:color="auto" w:fill="auto"/>
            <w:noWrap/>
            <w:vAlign w:val="bottom"/>
            <w:hideMark/>
          </w:tcPr>
          <w:p w14:paraId="068548CA" w14:textId="77777777" w:rsidR="000B4020" w:rsidRPr="000B4020" w:rsidRDefault="000B4020" w:rsidP="00C50FA1">
            <w:pPr>
              <w:jc w:val="center"/>
              <w:rPr>
                <w:color w:val="0070C0"/>
              </w:rPr>
            </w:pPr>
            <w:r w:rsidRPr="000B4020">
              <w:rPr>
                <w:color w:val="0070C0"/>
              </w:rPr>
              <w:t>-0.43</w:t>
            </w:r>
          </w:p>
        </w:tc>
      </w:tr>
    </w:tbl>
    <w:p w14:paraId="5E706F9E" w14:textId="77777777" w:rsidR="00184CD6" w:rsidRDefault="00184CD6" w:rsidP="00831786">
      <w:pPr>
        <w:ind w:left="720"/>
        <w:rPr>
          <w:color w:val="0070C0"/>
        </w:rPr>
      </w:pPr>
    </w:p>
    <w:p w14:paraId="5135A39D" w14:textId="2E3278F3" w:rsidR="001C2DB4" w:rsidRDefault="00A93A51" w:rsidP="00831786">
      <w:pPr>
        <w:ind w:left="720"/>
        <w:rPr>
          <w:color w:val="0070C0"/>
        </w:rPr>
      </w:pPr>
      <w:r>
        <w:rPr>
          <w:color w:val="0070C0"/>
        </w:rPr>
        <w:t>Regarding the peak flows</w:t>
      </w:r>
      <w:r w:rsidR="00FE085A">
        <w:rPr>
          <w:color w:val="0070C0"/>
        </w:rPr>
        <w:t xml:space="preserve"> at </w:t>
      </w:r>
      <w:r w:rsidR="00482F3B">
        <w:rPr>
          <w:color w:val="0070C0"/>
        </w:rPr>
        <w:t>USGS</w:t>
      </w:r>
      <w:r w:rsidR="00FE085A">
        <w:rPr>
          <w:color w:val="0070C0"/>
        </w:rPr>
        <w:t xml:space="preserve"> gage</w:t>
      </w:r>
      <w:r w:rsidR="00E622F2">
        <w:rPr>
          <w:color w:val="0070C0"/>
        </w:rPr>
        <w:t>, the</w:t>
      </w:r>
      <w:r w:rsidR="00831786" w:rsidRPr="00831786">
        <w:rPr>
          <w:color w:val="0070C0"/>
        </w:rPr>
        <w:t xml:space="preserve"> </w:t>
      </w:r>
      <w:r w:rsidR="006F2383">
        <w:rPr>
          <w:color w:val="0070C0"/>
        </w:rPr>
        <w:t xml:space="preserve">InFRM analysis used much longer period </w:t>
      </w:r>
      <w:r w:rsidR="00E622F2">
        <w:rPr>
          <w:color w:val="0070C0"/>
        </w:rPr>
        <w:t xml:space="preserve">of </w:t>
      </w:r>
      <w:r w:rsidR="003A4A1D">
        <w:rPr>
          <w:color w:val="0070C0"/>
        </w:rPr>
        <w:t xml:space="preserve">record than effective </w:t>
      </w:r>
      <w:r w:rsidR="00D4022B">
        <w:rPr>
          <w:color w:val="0070C0"/>
        </w:rPr>
        <w:t>so better pred</w:t>
      </w:r>
      <w:r w:rsidR="00EA3F94">
        <w:rPr>
          <w:color w:val="0070C0"/>
        </w:rPr>
        <w:t xml:space="preserve">icted flows compared to effective study. </w:t>
      </w:r>
      <w:r w:rsidR="00F06EB3">
        <w:rPr>
          <w:color w:val="0070C0"/>
        </w:rPr>
        <w:t>A c</w:t>
      </w:r>
      <w:r w:rsidR="00EA3F94">
        <w:rPr>
          <w:color w:val="0070C0"/>
        </w:rPr>
        <w:t xml:space="preserve">omparison of gage flows is </w:t>
      </w:r>
      <w:r w:rsidR="000E569A">
        <w:rPr>
          <w:color w:val="0070C0"/>
        </w:rPr>
        <w:t xml:space="preserve">shown </w:t>
      </w:r>
      <w:r w:rsidR="00EA3F94">
        <w:rPr>
          <w:color w:val="0070C0"/>
        </w:rPr>
        <w:t xml:space="preserve">below: </w:t>
      </w:r>
    </w:p>
    <w:tbl>
      <w:tblPr>
        <w:tblW w:w="4474" w:type="dxa"/>
        <w:jc w:val="center"/>
        <w:tblLook w:val="04A0" w:firstRow="1" w:lastRow="0" w:firstColumn="1" w:lastColumn="0" w:noHBand="0" w:noVBand="1"/>
      </w:tblPr>
      <w:tblGrid>
        <w:gridCol w:w="994"/>
        <w:gridCol w:w="1280"/>
        <w:gridCol w:w="960"/>
        <w:gridCol w:w="1240"/>
      </w:tblGrid>
      <w:tr w:rsidR="000E569A" w:rsidRPr="000B4020" w14:paraId="2500FFD7" w14:textId="77777777" w:rsidTr="000E569A">
        <w:trPr>
          <w:trHeight w:val="300"/>
          <w:jc w:val="center"/>
        </w:trPr>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6987A" w14:textId="0AC3E72F" w:rsidR="000E569A" w:rsidRPr="000B4020" w:rsidRDefault="000E569A" w:rsidP="000E569A">
            <w:pPr>
              <w:jc w:val="center"/>
              <w:rPr>
                <w:color w:val="0070C0"/>
              </w:rPr>
            </w:pPr>
            <w:r>
              <w:rPr>
                <w:color w:val="0070C0"/>
              </w:rPr>
              <w:t>AEP</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3B444016" w14:textId="5C3E4871" w:rsidR="000E569A" w:rsidRPr="000B4020" w:rsidRDefault="000E569A" w:rsidP="000E569A">
            <w:pPr>
              <w:jc w:val="center"/>
              <w:rPr>
                <w:color w:val="0070C0"/>
              </w:rPr>
            </w:pPr>
            <w:r>
              <w:rPr>
                <w:color w:val="0070C0"/>
              </w:rPr>
              <w:t>Effective</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45B5592" w14:textId="040F265A" w:rsidR="000E569A" w:rsidRPr="000B4020" w:rsidRDefault="000E569A" w:rsidP="000E569A">
            <w:pPr>
              <w:jc w:val="center"/>
              <w:rPr>
                <w:color w:val="0070C0"/>
              </w:rPr>
            </w:pPr>
            <w:r>
              <w:rPr>
                <w:color w:val="0070C0"/>
              </w:rPr>
              <w:t>InFRM</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14:paraId="7EEEAA1C" w14:textId="11617BDF" w:rsidR="000E569A" w:rsidRPr="000B4020" w:rsidRDefault="000E569A" w:rsidP="000E569A">
            <w:pPr>
              <w:jc w:val="center"/>
              <w:rPr>
                <w:color w:val="0070C0"/>
              </w:rPr>
            </w:pPr>
            <w:r>
              <w:rPr>
                <w:color w:val="0070C0"/>
              </w:rPr>
              <w:t>BLE</w:t>
            </w:r>
          </w:p>
        </w:tc>
      </w:tr>
      <w:tr w:rsidR="000E569A" w:rsidRPr="000B4020" w14:paraId="5FB636FB" w14:textId="77777777" w:rsidTr="000E569A">
        <w:trPr>
          <w:trHeight w:val="300"/>
          <w:jc w:val="center"/>
        </w:trPr>
        <w:tc>
          <w:tcPr>
            <w:tcW w:w="994" w:type="dxa"/>
            <w:tcBorders>
              <w:top w:val="nil"/>
              <w:left w:val="single" w:sz="4" w:space="0" w:color="auto"/>
              <w:bottom w:val="single" w:sz="4" w:space="0" w:color="auto"/>
              <w:right w:val="single" w:sz="4" w:space="0" w:color="auto"/>
            </w:tcBorders>
            <w:shd w:val="clear" w:color="auto" w:fill="auto"/>
            <w:noWrap/>
            <w:vAlign w:val="center"/>
            <w:hideMark/>
          </w:tcPr>
          <w:p w14:paraId="06A71EC6" w14:textId="77777777" w:rsidR="000E569A" w:rsidRPr="000B4020" w:rsidRDefault="000E569A" w:rsidP="000E569A">
            <w:pPr>
              <w:jc w:val="center"/>
              <w:rPr>
                <w:color w:val="0070C0"/>
              </w:rPr>
            </w:pPr>
            <w:r w:rsidRPr="000B4020">
              <w:rPr>
                <w:color w:val="0070C0"/>
              </w:rPr>
              <w:t>1%</w:t>
            </w:r>
          </w:p>
        </w:tc>
        <w:tc>
          <w:tcPr>
            <w:tcW w:w="1280" w:type="dxa"/>
            <w:tcBorders>
              <w:top w:val="nil"/>
              <w:left w:val="nil"/>
              <w:bottom w:val="single" w:sz="4" w:space="0" w:color="auto"/>
              <w:right w:val="single" w:sz="4" w:space="0" w:color="auto"/>
            </w:tcBorders>
            <w:shd w:val="clear" w:color="auto" w:fill="auto"/>
            <w:noWrap/>
            <w:vAlign w:val="center"/>
            <w:hideMark/>
          </w:tcPr>
          <w:p w14:paraId="545433CC" w14:textId="1A706D42" w:rsidR="000E569A" w:rsidRPr="000B4020" w:rsidRDefault="000E569A" w:rsidP="000E569A">
            <w:pPr>
              <w:jc w:val="center"/>
              <w:rPr>
                <w:color w:val="0070C0"/>
              </w:rPr>
            </w:pPr>
            <w:r>
              <w:rPr>
                <w:color w:val="0070C0"/>
              </w:rPr>
              <w:t>231,000</w:t>
            </w:r>
          </w:p>
        </w:tc>
        <w:tc>
          <w:tcPr>
            <w:tcW w:w="960" w:type="dxa"/>
            <w:tcBorders>
              <w:top w:val="nil"/>
              <w:left w:val="nil"/>
              <w:bottom w:val="single" w:sz="4" w:space="0" w:color="auto"/>
              <w:right w:val="single" w:sz="4" w:space="0" w:color="auto"/>
            </w:tcBorders>
            <w:shd w:val="clear" w:color="auto" w:fill="auto"/>
            <w:noWrap/>
            <w:vAlign w:val="center"/>
            <w:hideMark/>
          </w:tcPr>
          <w:p w14:paraId="3D53F6D8" w14:textId="22984677" w:rsidR="000E569A" w:rsidRPr="000B4020" w:rsidRDefault="00BF2FDD" w:rsidP="000E569A">
            <w:pPr>
              <w:jc w:val="center"/>
              <w:rPr>
                <w:color w:val="0070C0"/>
              </w:rPr>
            </w:pPr>
            <w:r>
              <w:rPr>
                <w:color w:val="0070C0"/>
              </w:rPr>
              <w:t>126,000</w:t>
            </w:r>
          </w:p>
        </w:tc>
        <w:tc>
          <w:tcPr>
            <w:tcW w:w="1240" w:type="dxa"/>
            <w:tcBorders>
              <w:top w:val="nil"/>
              <w:left w:val="nil"/>
              <w:bottom w:val="single" w:sz="4" w:space="0" w:color="auto"/>
              <w:right w:val="single" w:sz="4" w:space="0" w:color="auto"/>
            </w:tcBorders>
            <w:shd w:val="clear" w:color="auto" w:fill="auto"/>
            <w:noWrap/>
            <w:vAlign w:val="center"/>
            <w:hideMark/>
          </w:tcPr>
          <w:p w14:paraId="59319F39" w14:textId="50A6FDDF" w:rsidR="000E569A" w:rsidRPr="000B4020" w:rsidRDefault="00BF2FDD" w:rsidP="000E569A">
            <w:pPr>
              <w:jc w:val="center"/>
              <w:rPr>
                <w:color w:val="0070C0"/>
              </w:rPr>
            </w:pPr>
            <w:r>
              <w:rPr>
                <w:color w:val="0070C0"/>
              </w:rPr>
              <w:t>140,656</w:t>
            </w:r>
          </w:p>
        </w:tc>
      </w:tr>
    </w:tbl>
    <w:p w14:paraId="7BA2507C" w14:textId="77777777" w:rsidR="000E569A" w:rsidRPr="00831786" w:rsidRDefault="000E569A" w:rsidP="00831786">
      <w:pPr>
        <w:ind w:left="720"/>
        <w:rPr>
          <w:color w:val="0070C0"/>
        </w:rPr>
      </w:pPr>
    </w:p>
    <w:p w14:paraId="0F562008" w14:textId="1B1BD3E5" w:rsidR="005F6F1A" w:rsidRDefault="005F6F1A" w:rsidP="005F6F1A">
      <w:pPr>
        <w:pStyle w:val="ListParagraph"/>
        <w:ind w:hanging="630"/>
      </w:pPr>
      <w:r>
        <w:rPr>
          <w:noProof/>
        </w:rPr>
        <w:drawing>
          <wp:inline distT="0" distB="0" distL="0" distR="0" wp14:anchorId="2862BF7D" wp14:editId="32BCA784">
            <wp:extent cx="6858000" cy="43484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858000" cy="4348480"/>
                    </a:xfrm>
                    <a:prstGeom prst="rect">
                      <a:avLst/>
                    </a:prstGeom>
                  </pic:spPr>
                </pic:pic>
              </a:graphicData>
            </a:graphic>
          </wp:inline>
        </w:drawing>
      </w:r>
    </w:p>
    <w:p w14:paraId="159CA9CD" w14:textId="4A58E983" w:rsidR="005F6F1A" w:rsidRDefault="005F6F1A" w:rsidP="005F6F1A">
      <w:pPr>
        <w:pStyle w:val="ListParagraph"/>
        <w:ind w:hanging="630"/>
      </w:pPr>
      <w:r>
        <w:rPr>
          <w:noProof/>
        </w:rPr>
        <w:drawing>
          <wp:inline distT="0" distB="0" distL="0" distR="0" wp14:anchorId="4A00579C" wp14:editId="155A7497">
            <wp:extent cx="6543675" cy="3877127"/>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547446" cy="3879361"/>
                    </a:xfrm>
                    <a:prstGeom prst="rect">
                      <a:avLst/>
                    </a:prstGeom>
                  </pic:spPr>
                </pic:pic>
              </a:graphicData>
            </a:graphic>
          </wp:inline>
        </w:drawing>
      </w:r>
    </w:p>
    <w:p w14:paraId="50033243" w14:textId="25AC0EDB" w:rsidR="00F206FA" w:rsidRDefault="00F206FA" w:rsidP="005F6F1A">
      <w:pPr>
        <w:pStyle w:val="ListParagraph"/>
        <w:ind w:hanging="630"/>
      </w:pPr>
      <w:r w:rsidRPr="00F206FA">
        <w:rPr>
          <w:color w:val="FF0000"/>
        </w:rPr>
        <w:t>No additional comments.</w:t>
      </w:r>
    </w:p>
    <w:p w14:paraId="5557A2D7" w14:textId="3121560F"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00E110C0" w:rsidRPr="00E110C0">
        <w:rPr>
          <w:rFonts w:ascii="Cambria" w:hAnsi="Cambria"/>
          <w:b w:val="0"/>
          <w:bCs w:val="0"/>
          <w:color w:val="FF0000"/>
          <w:sz w:val="32"/>
          <w:szCs w:val="32"/>
        </w:rPr>
        <w:t xml:space="preserve">Preliminary </w:t>
      </w:r>
      <w:r w:rsidR="00E56982">
        <w:rPr>
          <w:rFonts w:ascii="Cambria" w:hAnsi="Cambria"/>
          <w:b w:val="0"/>
          <w:bCs w:val="0"/>
          <w:color w:val="FF0000"/>
          <w:sz w:val="32"/>
          <w:szCs w:val="32"/>
        </w:rPr>
        <w:t>(Raw)</w:t>
      </w:r>
      <w:r w:rsidR="00E110C0" w:rsidRPr="00E110C0">
        <w:rPr>
          <w:rFonts w:ascii="Cambria" w:hAnsi="Cambria"/>
          <w:b w:val="0"/>
          <w:bCs w:val="0"/>
          <w:color w:val="FF000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558C0917" w:rsidR="00034D49" w:rsidRPr="00BE22B9" w:rsidRDefault="007C5965"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1DB79A5F" w:rsidR="00E3705E" w:rsidRPr="00E110C0" w:rsidDel="0083503F" w:rsidRDefault="00E110C0" w:rsidP="00425EA0">
            <w:pPr>
              <w:pStyle w:val="Default"/>
              <w:rPr>
                <w:rFonts w:ascii="Segoe UI" w:hAnsi="Segoe UI" w:cs="Segoe UI"/>
                <w:b/>
                <w:color w:val="FF0000"/>
                <w:sz w:val="20"/>
                <w:szCs w:val="20"/>
              </w:rPr>
            </w:pPr>
            <w:r w:rsidRPr="00E110C0">
              <w:rPr>
                <w:rFonts w:ascii="Segoe UI" w:hAnsi="Segoe UI" w:cs="Segoe UI"/>
                <w:b/>
                <w:color w:val="FF0000"/>
                <w:sz w:val="20"/>
                <w:szCs w:val="20"/>
              </w:rPr>
              <w:t>Preliminary Mapping 1% ACE</w:t>
            </w:r>
          </w:p>
        </w:tc>
      </w:tr>
      <w:tr w:rsidR="00034D49" w14:paraId="67DF5B08" w14:textId="77777777" w:rsidTr="0FCB28F2">
        <w:trPr>
          <w:trHeight w:val="288"/>
        </w:trPr>
        <w:tc>
          <w:tcPr>
            <w:tcW w:w="625" w:type="dxa"/>
            <w:vAlign w:val="center"/>
          </w:tcPr>
          <w:p w14:paraId="37FEAC38" w14:textId="7B47C7F3" w:rsidR="00034D49" w:rsidRPr="00BE22B9" w:rsidRDefault="007C5965"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4021B311" w14:textId="35956CD7" w:rsidR="00034D49" w:rsidRPr="00E110C0" w:rsidRDefault="00E56982" w:rsidP="00425EA0">
            <w:pPr>
              <w:pStyle w:val="Default"/>
              <w:rPr>
                <w:rFonts w:ascii="Segoe UI" w:hAnsi="Segoe UI" w:cs="Segoe UI"/>
                <w:color w:val="FF0000"/>
                <w:sz w:val="20"/>
                <w:szCs w:val="20"/>
              </w:rPr>
            </w:pPr>
            <w:r w:rsidRPr="00E56982">
              <w:rPr>
                <w:rFonts w:ascii="Segoe UI" w:hAnsi="Segoe UI" w:cs="Segoe UI"/>
                <w:color w:val="FF0000"/>
                <w:sz w:val="20"/>
                <w:szCs w:val="20"/>
              </w:rPr>
              <w:t>Preliminary 10%, 1%, 0.2% ACE mapping results (raster grids from HEC-RAS)</w:t>
            </w:r>
            <w:r>
              <w:rPr>
                <w:rFonts w:ascii="Segoe UI" w:hAnsi="Segoe UI" w:cs="Segoe UI"/>
                <w:color w:val="FF0000"/>
                <w:sz w:val="20"/>
                <w:szCs w:val="20"/>
              </w:rPr>
              <w:t xml:space="preserve"> to meet FEMA mapping requirements</w:t>
            </w:r>
          </w:p>
        </w:tc>
      </w:tr>
      <w:tr w:rsidR="00160536" w14:paraId="53476AA1" w14:textId="77777777" w:rsidTr="0FCB28F2">
        <w:trPr>
          <w:trHeight w:val="288"/>
        </w:trPr>
        <w:tc>
          <w:tcPr>
            <w:tcW w:w="625" w:type="dxa"/>
            <w:vAlign w:val="center"/>
          </w:tcPr>
          <w:p w14:paraId="5DC366F5" w14:textId="0CEC2BC6" w:rsidR="00160536" w:rsidRPr="00BE22B9" w:rsidRDefault="007C5965"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2C51A583" w14:textId="449BBA2B" w:rsidR="00160536" w:rsidRPr="00E110C0" w:rsidRDefault="00160536" w:rsidP="007108EA">
            <w:pPr>
              <w:pStyle w:val="Default"/>
              <w:rPr>
                <w:rFonts w:ascii="Segoe UI" w:hAnsi="Segoe UI" w:cs="Segoe UI"/>
                <w:color w:val="FF0000"/>
                <w:sz w:val="20"/>
                <w:szCs w:val="20"/>
              </w:rPr>
            </w:pPr>
            <w:r w:rsidRPr="00E110C0">
              <w:rPr>
                <w:rFonts w:ascii="Segoe UI" w:hAnsi="Segoe UI" w:cs="Segoe UI"/>
                <w:color w:val="FF0000"/>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309EE2B" w14:textId="78A63460" w:rsidR="00266351" w:rsidRDefault="00266351" w:rsidP="00767A1D">
      <w:pPr>
        <w:pStyle w:val="ListParagraph"/>
        <w:numPr>
          <w:ilvl w:val="0"/>
          <w:numId w:val="10"/>
        </w:numPr>
        <w:ind w:left="630"/>
        <w:rPr>
          <w:i/>
          <w:iCs/>
        </w:rPr>
      </w:pPr>
      <w:r w:rsidRPr="00266351">
        <w:rPr>
          <w:i/>
          <w:iCs/>
        </w:rPr>
        <w:t>See comment above regarding tie-in WSEL discrepancy.</w:t>
      </w:r>
    </w:p>
    <w:p w14:paraId="511DD7DD" w14:textId="77777777" w:rsidR="00F206FA" w:rsidRDefault="008D2BC4" w:rsidP="00032D8F">
      <w:pPr>
        <w:pStyle w:val="ListParagraph"/>
        <w:ind w:left="630"/>
        <w:rPr>
          <w:color w:val="0070C0"/>
        </w:rPr>
      </w:pPr>
      <w:r w:rsidRPr="00D95C96">
        <w:rPr>
          <w:color w:val="0070C0"/>
          <w:u w:val="single"/>
        </w:rPr>
        <w:t>Response:</w:t>
      </w:r>
      <w:r w:rsidRPr="00D95C96">
        <w:rPr>
          <w:color w:val="0070C0"/>
        </w:rPr>
        <w:t xml:space="preserve"> The models have been updated to achieve tie-in within 0.5’</w:t>
      </w:r>
      <w:r>
        <w:rPr>
          <w:color w:val="0070C0"/>
        </w:rPr>
        <w:t xml:space="preserve"> over the tie-in zone.</w:t>
      </w:r>
    </w:p>
    <w:p w14:paraId="3FD8EDC1" w14:textId="00EF1B25" w:rsidR="00032D8F" w:rsidRDefault="00F206FA" w:rsidP="00032D8F">
      <w:pPr>
        <w:pStyle w:val="ListParagraph"/>
        <w:ind w:left="630"/>
        <w:rPr>
          <w:color w:val="0070C0"/>
        </w:rPr>
      </w:pPr>
      <w:r w:rsidRPr="009379EC">
        <w:rPr>
          <w:color w:val="FF0000"/>
        </w:rPr>
        <w:t>No additional comments.</w:t>
      </w:r>
      <w:r w:rsidR="008D2BC4">
        <w:rPr>
          <w:color w:val="0070C0"/>
        </w:rPr>
        <w:t xml:space="preserve"> </w:t>
      </w:r>
    </w:p>
    <w:p w14:paraId="66B2E15C" w14:textId="77777777" w:rsidR="008D2BC4" w:rsidRPr="00266351" w:rsidRDefault="008D2BC4" w:rsidP="00032D8F">
      <w:pPr>
        <w:pStyle w:val="ListParagraph"/>
        <w:ind w:left="630"/>
        <w:rPr>
          <w:i/>
          <w:iCs/>
        </w:rPr>
      </w:pPr>
    </w:p>
    <w:p w14:paraId="60B49FC6" w14:textId="0C6252AA" w:rsidR="00266351" w:rsidRPr="00266351" w:rsidRDefault="007D7DE9" w:rsidP="00767A1D">
      <w:pPr>
        <w:pStyle w:val="ListParagraph"/>
        <w:numPr>
          <w:ilvl w:val="0"/>
          <w:numId w:val="10"/>
        </w:numPr>
        <w:ind w:left="630"/>
        <w:rPr>
          <w:rFonts w:ascii="Century Gothic" w:eastAsiaTheme="majorEastAsia" w:hAnsi="Century Gothic" w:cstheme="majorBidi"/>
          <w:color w:val="4472C4" w:themeColor="accent1"/>
          <w:sz w:val="28"/>
          <w:szCs w:val="28"/>
        </w:rPr>
      </w:pPr>
      <w:r w:rsidRPr="00941411">
        <w:rPr>
          <w:i/>
          <w:iCs/>
        </w:rPr>
        <w:t>FRD database and final mapping data were not provided for review</w:t>
      </w:r>
      <w:r>
        <w:t>.</w:t>
      </w:r>
    </w:p>
    <w:p w14:paraId="5939CF33" w14:textId="6FF11675" w:rsidR="008D2BC4" w:rsidRDefault="008D2BC4" w:rsidP="008D2BC4">
      <w:pPr>
        <w:ind w:firstLine="630"/>
        <w:rPr>
          <w:color w:val="0070C0"/>
        </w:rPr>
      </w:pPr>
      <w:r w:rsidRPr="008D2BC4">
        <w:rPr>
          <w:color w:val="0070C0"/>
          <w:u w:val="single"/>
        </w:rPr>
        <w:t>Response:</w:t>
      </w:r>
      <w:r w:rsidRPr="008D2BC4">
        <w:rPr>
          <w:color w:val="0070C0"/>
        </w:rPr>
        <w:t xml:space="preserve"> </w:t>
      </w:r>
      <w:r>
        <w:rPr>
          <w:color w:val="0070C0"/>
        </w:rPr>
        <w:t xml:space="preserve">FRD is included in this submittal included mapping, Hazus and CNMS datasets. </w:t>
      </w:r>
    </w:p>
    <w:p w14:paraId="0EF7734E" w14:textId="1E21E029" w:rsidR="00F206FA" w:rsidRPr="008D2BC4" w:rsidRDefault="00F206FA" w:rsidP="008D2BC4">
      <w:pPr>
        <w:ind w:firstLine="630"/>
        <w:rPr>
          <w:color w:val="0070C0"/>
        </w:rPr>
      </w:pPr>
      <w:r w:rsidRPr="004D5A45">
        <w:rPr>
          <w:color w:val="FF0000"/>
        </w:rPr>
        <w:t>See comments below in Section 8 Completeness Review</w:t>
      </w:r>
    </w:p>
    <w:p w14:paraId="433F81C9" w14:textId="0DFA91B6" w:rsidR="00221AB5" w:rsidRDefault="00221AB5" w:rsidP="00767A1D">
      <w:pPr>
        <w:pStyle w:val="ListParagraph"/>
        <w:numPr>
          <w:ilvl w:val="0"/>
          <w:numId w:val="10"/>
        </w:numPr>
        <w:ind w:left="630"/>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1362C1E3" w:rsidR="00A36A60" w:rsidRPr="00BE22B9" w:rsidRDefault="00324DD1" w:rsidP="00933A9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0E4AE5D5" w:rsidR="00A36A60" w:rsidRPr="00BE22B9" w:rsidRDefault="00324DD1" w:rsidP="00933A9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6A5FDAB8" w:rsidR="00A36A60" w:rsidRPr="00BE22B9" w:rsidRDefault="00324DD1" w:rsidP="00933A9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A56A37A" w:rsidR="00A36A60" w:rsidRPr="00BE22B9" w:rsidRDefault="00324DD1" w:rsidP="00933A9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68CA68F8" w:rsidR="00A36A60" w:rsidRPr="00BE22B9" w:rsidRDefault="00324DD1" w:rsidP="00933A9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5DA22BDA" w:rsidR="00A36A60" w:rsidRPr="00BE22B9" w:rsidRDefault="00324DD1"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31793066" w:rsidR="00A36A60" w:rsidRPr="00BE22B9" w:rsidRDefault="00324DD1" w:rsidP="00933A9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F65902" w:rsidDel="0083503F" w:rsidRDefault="00A36A60" w:rsidP="00933A96">
            <w:pPr>
              <w:pStyle w:val="Default"/>
              <w:rPr>
                <w:rFonts w:ascii="Segoe UI" w:hAnsi="Segoe UI" w:cs="Segoe UI"/>
                <w:b/>
                <w:bCs/>
                <w:color w:val="auto"/>
                <w:sz w:val="20"/>
                <w:szCs w:val="20"/>
              </w:rPr>
            </w:pPr>
            <w:r w:rsidRPr="00F65902">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1142899B" w:rsidR="00A36A60" w:rsidRPr="00F65902" w:rsidRDefault="00324DD1" w:rsidP="00933A96">
            <w:pPr>
              <w:pStyle w:val="Default"/>
              <w:jc w:val="center"/>
              <w:rPr>
                <w:rFonts w:ascii="Segoe UI" w:hAnsi="Segoe UI" w:cs="Segoe UI"/>
                <w:color w:val="auto"/>
                <w:sz w:val="20"/>
                <w:szCs w:val="20"/>
              </w:rPr>
            </w:pPr>
            <w:r w:rsidRPr="00F65902">
              <w:rPr>
                <w:rFonts w:ascii="Segoe UI" w:hAnsi="Segoe UI" w:cs="Segoe UI"/>
                <w:color w:val="auto"/>
                <w:sz w:val="20"/>
                <w:szCs w:val="20"/>
              </w:rPr>
              <w:t>X</w:t>
            </w:r>
          </w:p>
        </w:tc>
        <w:tc>
          <w:tcPr>
            <w:tcW w:w="10170" w:type="dxa"/>
            <w:vAlign w:val="center"/>
          </w:tcPr>
          <w:p w14:paraId="66B18DCF" w14:textId="77777777" w:rsidR="00A36A60" w:rsidRPr="00F65902" w:rsidRDefault="00A36A60" w:rsidP="00933A96">
            <w:pPr>
              <w:pStyle w:val="Default"/>
              <w:rPr>
                <w:rFonts w:ascii="Segoe UI" w:hAnsi="Segoe UI" w:cs="Segoe UI"/>
                <w:color w:val="auto"/>
                <w:sz w:val="20"/>
                <w:szCs w:val="20"/>
              </w:rPr>
            </w:pPr>
            <w:r w:rsidRPr="00F65902">
              <w:rPr>
                <w:rFonts w:ascii="Segoe UI" w:hAnsi="Segoe UI" w:cs="Segoe UI"/>
                <w:color w:val="auto"/>
                <w:sz w:val="20"/>
                <w:szCs w:val="20"/>
              </w:rPr>
              <w:t>All features fully populated per current FEMA guidelines</w:t>
            </w:r>
          </w:p>
        </w:tc>
      </w:tr>
      <w:tr w:rsidR="00E110C0" w14:paraId="31B6C337" w14:textId="77777777" w:rsidTr="0FCB28F2">
        <w:trPr>
          <w:trHeight w:val="288"/>
        </w:trPr>
        <w:tc>
          <w:tcPr>
            <w:tcW w:w="625" w:type="dxa"/>
            <w:vAlign w:val="center"/>
          </w:tcPr>
          <w:p w14:paraId="61761EE9" w14:textId="40A5BCE6" w:rsidR="00E110C0" w:rsidRPr="00F65902" w:rsidRDefault="00324DD1" w:rsidP="00E110C0">
            <w:pPr>
              <w:pStyle w:val="Default"/>
              <w:jc w:val="center"/>
              <w:rPr>
                <w:rFonts w:ascii="Segoe UI" w:hAnsi="Segoe UI" w:cs="Segoe UI"/>
                <w:color w:val="auto"/>
                <w:sz w:val="20"/>
                <w:szCs w:val="20"/>
              </w:rPr>
            </w:pPr>
            <w:r w:rsidRPr="00F65902">
              <w:rPr>
                <w:rFonts w:ascii="Segoe UI" w:hAnsi="Segoe UI" w:cs="Segoe UI"/>
                <w:color w:val="auto"/>
                <w:sz w:val="20"/>
                <w:szCs w:val="20"/>
              </w:rPr>
              <w:t>X</w:t>
            </w:r>
          </w:p>
        </w:tc>
        <w:tc>
          <w:tcPr>
            <w:tcW w:w="10170" w:type="dxa"/>
            <w:vAlign w:val="center"/>
          </w:tcPr>
          <w:p w14:paraId="0B8CC037" w14:textId="194DCCCB" w:rsidR="00E110C0" w:rsidRPr="00F65902" w:rsidRDefault="00E110C0" w:rsidP="00E110C0">
            <w:pPr>
              <w:pStyle w:val="Default"/>
              <w:rPr>
                <w:rFonts w:ascii="Segoe UI" w:hAnsi="Segoe UI" w:cs="Segoe UI"/>
                <w:color w:val="auto"/>
                <w:sz w:val="20"/>
                <w:szCs w:val="20"/>
              </w:rPr>
            </w:pPr>
            <w:r w:rsidRPr="00F65902">
              <w:rPr>
                <w:rFonts w:ascii="Segoe UI" w:hAnsi="Segoe UI" w:cs="Segoe UI"/>
                <w:color w:val="auto"/>
                <w:sz w:val="20"/>
                <w:szCs w:val="20"/>
              </w:rPr>
              <w:t>Mapping consistent between grids to polygons for all three required mapped events</w:t>
            </w:r>
          </w:p>
        </w:tc>
      </w:tr>
      <w:tr w:rsidR="00E110C0" w14:paraId="67021B25" w14:textId="77777777" w:rsidTr="0FCB28F2">
        <w:trPr>
          <w:trHeight w:val="288"/>
        </w:trPr>
        <w:tc>
          <w:tcPr>
            <w:tcW w:w="625" w:type="dxa"/>
            <w:vAlign w:val="center"/>
          </w:tcPr>
          <w:p w14:paraId="56775AF1" w14:textId="12000CE7" w:rsidR="00E110C0" w:rsidRPr="00F65902" w:rsidRDefault="00324DD1" w:rsidP="00E110C0">
            <w:pPr>
              <w:pStyle w:val="Default"/>
              <w:jc w:val="center"/>
              <w:rPr>
                <w:rFonts w:ascii="Segoe UI" w:hAnsi="Segoe UI" w:cs="Segoe UI"/>
                <w:color w:val="auto"/>
                <w:sz w:val="20"/>
                <w:szCs w:val="20"/>
              </w:rPr>
            </w:pPr>
            <w:r w:rsidRPr="00F65902">
              <w:rPr>
                <w:rFonts w:ascii="Segoe UI" w:hAnsi="Segoe UI" w:cs="Segoe UI"/>
                <w:color w:val="auto"/>
                <w:sz w:val="20"/>
                <w:szCs w:val="20"/>
              </w:rPr>
              <w:t>X</w:t>
            </w:r>
          </w:p>
        </w:tc>
        <w:tc>
          <w:tcPr>
            <w:tcW w:w="10170" w:type="dxa"/>
            <w:vAlign w:val="center"/>
          </w:tcPr>
          <w:p w14:paraId="3BE8A4AB" w14:textId="58B64A82" w:rsidR="00E110C0" w:rsidRPr="00F65902" w:rsidRDefault="00E110C0" w:rsidP="00E110C0">
            <w:pPr>
              <w:pStyle w:val="Default"/>
              <w:rPr>
                <w:rFonts w:ascii="Segoe UI" w:hAnsi="Segoe UI" w:cs="Segoe UI"/>
                <w:color w:val="auto"/>
                <w:sz w:val="20"/>
                <w:szCs w:val="20"/>
              </w:rPr>
            </w:pPr>
            <w:r w:rsidRPr="00F65902">
              <w:rPr>
                <w:rFonts w:ascii="Segoe UI" w:hAnsi="Segoe UI" w:cs="Segoe UI"/>
                <w:color w:val="auto"/>
                <w:sz w:val="20"/>
                <w:szCs w:val="20"/>
              </w:rPr>
              <w:t>10yr smaller than 100yr smaller than 500yr</w:t>
            </w:r>
          </w:p>
        </w:tc>
      </w:tr>
      <w:tr w:rsidR="00E110C0" w14:paraId="76058947" w14:textId="77777777" w:rsidTr="0FCB28F2">
        <w:trPr>
          <w:trHeight w:val="288"/>
        </w:trPr>
        <w:tc>
          <w:tcPr>
            <w:tcW w:w="625" w:type="dxa"/>
            <w:vAlign w:val="center"/>
          </w:tcPr>
          <w:p w14:paraId="4258D518" w14:textId="26FBB69D" w:rsidR="00E110C0" w:rsidRPr="00F65902" w:rsidRDefault="00324DD1" w:rsidP="00E110C0">
            <w:pPr>
              <w:pStyle w:val="Default"/>
              <w:jc w:val="center"/>
              <w:rPr>
                <w:rFonts w:ascii="Segoe UI" w:hAnsi="Segoe UI" w:cs="Segoe UI"/>
                <w:color w:val="auto"/>
                <w:sz w:val="20"/>
                <w:szCs w:val="20"/>
              </w:rPr>
            </w:pPr>
            <w:r w:rsidRPr="00F65902">
              <w:rPr>
                <w:rFonts w:ascii="Segoe UI" w:hAnsi="Segoe UI" w:cs="Segoe UI"/>
                <w:color w:val="auto"/>
                <w:sz w:val="20"/>
                <w:szCs w:val="20"/>
              </w:rPr>
              <w:t>X</w:t>
            </w:r>
          </w:p>
        </w:tc>
        <w:tc>
          <w:tcPr>
            <w:tcW w:w="10170" w:type="dxa"/>
            <w:vAlign w:val="center"/>
          </w:tcPr>
          <w:p w14:paraId="64F3BF7A" w14:textId="645530FF" w:rsidR="00E110C0" w:rsidRPr="00F65902" w:rsidRDefault="00E110C0" w:rsidP="00E110C0">
            <w:pPr>
              <w:pStyle w:val="Default"/>
              <w:rPr>
                <w:rFonts w:ascii="Segoe UI" w:hAnsi="Segoe UI" w:cs="Segoe UI"/>
                <w:color w:val="auto"/>
                <w:sz w:val="20"/>
                <w:szCs w:val="20"/>
              </w:rPr>
            </w:pPr>
            <w:r w:rsidRPr="00F65902">
              <w:rPr>
                <w:rFonts w:ascii="Segoe UI" w:hAnsi="Segoe UI" w:cs="Segoe UI"/>
                <w:color w:val="auto"/>
                <w:sz w:val="20"/>
                <w:szCs w:val="20"/>
              </w:rPr>
              <w:t>Holes filled in polygon, depth and WSE grids</w:t>
            </w:r>
          </w:p>
        </w:tc>
      </w:tr>
      <w:tr w:rsidR="00E110C0" w14:paraId="2A650805" w14:textId="77777777" w:rsidTr="0FCB28F2">
        <w:trPr>
          <w:trHeight w:val="288"/>
        </w:trPr>
        <w:tc>
          <w:tcPr>
            <w:tcW w:w="625" w:type="dxa"/>
            <w:vAlign w:val="center"/>
          </w:tcPr>
          <w:p w14:paraId="5683F86C" w14:textId="21995D75" w:rsidR="00E110C0" w:rsidRPr="00F65902" w:rsidRDefault="00324DD1" w:rsidP="00E110C0">
            <w:pPr>
              <w:pStyle w:val="Default"/>
              <w:jc w:val="center"/>
              <w:rPr>
                <w:rFonts w:ascii="Segoe UI" w:hAnsi="Segoe UI" w:cs="Segoe UI"/>
                <w:color w:val="auto"/>
                <w:sz w:val="20"/>
                <w:szCs w:val="20"/>
              </w:rPr>
            </w:pPr>
            <w:r w:rsidRPr="00F65902">
              <w:rPr>
                <w:rFonts w:ascii="Segoe UI" w:hAnsi="Segoe UI" w:cs="Segoe UI"/>
                <w:color w:val="auto"/>
                <w:sz w:val="20"/>
                <w:szCs w:val="20"/>
              </w:rPr>
              <w:t>X</w:t>
            </w:r>
          </w:p>
        </w:tc>
        <w:tc>
          <w:tcPr>
            <w:tcW w:w="10170" w:type="dxa"/>
            <w:vAlign w:val="center"/>
          </w:tcPr>
          <w:p w14:paraId="1FDE335C" w14:textId="33458353" w:rsidR="00E110C0" w:rsidRPr="00F65902" w:rsidRDefault="00E110C0" w:rsidP="00E110C0">
            <w:pPr>
              <w:pStyle w:val="Default"/>
              <w:rPr>
                <w:rFonts w:ascii="Segoe UI" w:hAnsi="Segoe UI" w:cs="Segoe UI"/>
                <w:color w:val="auto"/>
                <w:sz w:val="20"/>
                <w:szCs w:val="20"/>
              </w:rPr>
            </w:pPr>
            <w:r w:rsidRPr="00F65902">
              <w:rPr>
                <w:rFonts w:ascii="Segoe UI" w:hAnsi="Segoe UI" w:cs="Segoe UI"/>
                <w:color w:val="auto"/>
                <w:sz w:val="20"/>
                <w:szCs w:val="20"/>
              </w:rPr>
              <w:t>Boundary interfaces align matching or identified as AOMI</w:t>
            </w:r>
          </w:p>
        </w:tc>
      </w:tr>
      <w:tr w:rsidR="00E110C0" w14:paraId="427BFAD2" w14:textId="77777777" w:rsidTr="0FCB28F2">
        <w:trPr>
          <w:trHeight w:val="288"/>
        </w:trPr>
        <w:tc>
          <w:tcPr>
            <w:tcW w:w="10795" w:type="dxa"/>
            <w:gridSpan w:val="2"/>
            <w:vAlign w:val="center"/>
          </w:tcPr>
          <w:p w14:paraId="12903CDF" w14:textId="77777777" w:rsidR="00E110C0" w:rsidRPr="009A6595" w:rsidDel="00E3705E" w:rsidRDefault="00E110C0" w:rsidP="00E110C0">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E110C0" w14:paraId="61CDC43E" w14:textId="77777777" w:rsidTr="0FCB28F2">
        <w:trPr>
          <w:trHeight w:val="288"/>
        </w:trPr>
        <w:tc>
          <w:tcPr>
            <w:tcW w:w="625" w:type="dxa"/>
            <w:vAlign w:val="center"/>
          </w:tcPr>
          <w:p w14:paraId="295232E4" w14:textId="13A322BB" w:rsidR="00E110C0" w:rsidRPr="00BE22B9" w:rsidRDefault="00324DD1" w:rsidP="00E110C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51771E2F" w14:textId="77777777" w:rsidR="00E110C0" w:rsidRPr="009A6595" w:rsidRDefault="00E110C0" w:rsidP="00E110C0">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E110C0" w14:paraId="170F2021" w14:textId="77777777" w:rsidTr="0FCB28F2">
        <w:trPr>
          <w:trHeight w:val="288"/>
        </w:trPr>
        <w:tc>
          <w:tcPr>
            <w:tcW w:w="625" w:type="dxa"/>
            <w:vAlign w:val="center"/>
          </w:tcPr>
          <w:p w14:paraId="2DEE7031" w14:textId="74780F83" w:rsidR="00E110C0" w:rsidRPr="00BE22B9" w:rsidRDefault="00324DD1" w:rsidP="00E110C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2F52D055" w14:textId="77777777" w:rsidR="00E110C0" w:rsidRPr="009A6595" w:rsidRDefault="00E110C0" w:rsidP="00E110C0">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E110C0" w14:paraId="315E4E23" w14:textId="77777777" w:rsidTr="0FCB28F2">
        <w:trPr>
          <w:trHeight w:val="288"/>
        </w:trPr>
        <w:tc>
          <w:tcPr>
            <w:tcW w:w="625" w:type="dxa"/>
            <w:vAlign w:val="center"/>
          </w:tcPr>
          <w:p w14:paraId="4D47FE2D" w14:textId="3CF7FB8B" w:rsidR="00E110C0" w:rsidRPr="00BE22B9" w:rsidRDefault="00324DD1" w:rsidP="00E110C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5DEEE89A" w14:textId="13BA9474" w:rsidR="00E110C0" w:rsidRPr="009A6595" w:rsidRDefault="00E110C0" w:rsidP="00E110C0">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E110C0" w14:paraId="336364F7" w14:textId="77777777" w:rsidTr="0FCB28F2">
        <w:trPr>
          <w:trHeight w:val="288"/>
        </w:trPr>
        <w:tc>
          <w:tcPr>
            <w:tcW w:w="10795" w:type="dxa"/>
            <w:gridSpan w:val="2"/>
            <w:vAlign w:val="center"/>
          </w:tcPr>
          <w:p w14:paraId="3A503DE6" w14:textId="77777777" w:rsidR="00E110C0" w:rsidRPr="009A6595" w:rsidRDefault="00E110C0" w:rsidP="00E110C0">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E110C0" w14:paraId="7CBAED94" w14:textId="77777777" w:rsidTr="0FCB28F2">
        <w:trPr>
          <w:trHeight w:val="288"/>
        </w:trPr>
        <w:tc>
          <w:tcPr>
            <w:tcW w:w="625" w:type="dxa"/>
            <w:vAlign w:val="center"/>
          </w:tcPr>
          <w:p w14:paraId="07252B5B" w14:textId="1079CD27" w:rsidR="00E110C0" w:rsidRPr="00BE22B9" w:rsidRDefault="00324DD1" w:rsidP="00E110C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37FCEA72" w14:textId="77777777" w:rsidR="00E110C0" w:rsidRPr="009A6595" w:rsidDel="00E3705E" w:rsidRDefault="00E110C0" w:rsidP="00E110C0">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65966D20" w14:textId="77777777" w:rsidR="003A5A5E" w:rsidRDefault="00694359" w:rsidP="00694359">
      <w:r w:rsidRPr="007B2498">
        <w:rPr>
          <w:b/>
          <w:bCs/>
          <w:sz w:val="24"/>
        </w:rPr>
        <w:t>H</w:t>
      </w:r>
      <w:r>
        <w:rPr>
          <w:b/>
          <w:bCs/>
          <w:sz w:val="24"/>
        </w:rPr>
        <w:t>AZUS</w:t>
      </w:r>
      <w:r w:rsidRPr="007B2498">
        <w:rPr>
          <w:b/>
          <w:bCs/>
          <w:sz w:val="24"/>
        </w:rPr>
        <w:t xml:space="preserve"> QC</w:t>
      </w:r>
    </w:p>
    <w:p w14:paraId="0BC29C8B" w14:textId="34E58E72" w:rsidR="00694359" w:rsidRPr="00A97D87" w:rsidRDefault="00694359" w:rsidP="00694359">
      <w:pPr>
        <w:rPr>
          <w:b/>
          <w:bCs/>
          <w:sz w:val="24"/>
        </w:rPr>
      </w:pPr>
      <w:r>
        <w:t>Cannot review HPR file due to difference in Hazus versions. Overall S_FRAC_AR matches GRID, Census blocks are sparse in some areas but this is expected since it’s a rural area.</w:t>
      </w:r>
    </w:p>
    <w:p w14:paraId="43FC443B" w14:textId="77777777" w:rsidR="00694359" w:rsidRDefault="00694359" w:rsidP="00694359">
      <w:r>
        <w:t>S_FRAC_AR Comments/Fields to review:</w:t>
      </w:r>
    </w:p>
    <w:p w14:paraId="3FD26D11" w14:textId="77777777" w:rsidR="00694359" w:rsidRDefault="00694359" w:rsidP="00694359">
      <w:r>
        <w:t xml:space="preserve">SCENAR_ID- Should be a unique identifier assigned by table creator. Example sequential numbers with leading 0’s. </w:t>
      </w:r>
    </w:p>
    <w:p w14:paraId="1F6F1AFD" w14:textId="44B43B96" w:rsidR="000D1256" w:rsidRPr="000D1256" w:rsidRDefault="00FE7AC8" w:rsidP="000D1256">
      <w:pPr>
        <w:rPr>
          <w:color w:val="00B0F0"/>
        </w:rPr>
      </w:pPr>
      <w:r w:rsidRPr="00FE7AC8">
        <w:rPr>
          <w:color w:val="00B0F0"/>
        </w:rPr>
        <w:t>Response</w:t>
      </w:r>
      <w:r>
        <w:rPr>
          <w:color w:val="00B0F0"/>
        </w:rPr>
        <w:t xml:space="preserve">: - </w:t>
      </w:r>
      <w:r w:rsidR="000D1256" w:rsidRPr="000D1256">
        <w:rPr>
          <w:color w:val="00B0F0"/>
        </w:rPr>
        <w:t>The Flood Risk Database Technical Reference states that SCENARIO_ID is associated with levee or dam scenario identification for L_Levee Scneario or L_Dam_Scneario tables. Since such scenario do not apply to this study, the field was left empty.  Please see the screenshot below:</w:t>
      </w:r>
    </w:p>
    <w:p w14:paraId="046B1E60" w14:textId="77777777" w:rsidR="000D1256" w:rsidRPr="000D1256" w:rsidRDefault="000D1256" w:rsidP="000D1256">
      <w:pPr>
        <w:rPr>
          <w:color w:val="00B0F0"/>
        </w:rPr>
      </w:pPr>
      <w:r w:rsidRPr="000D1256">
        <w:rPr>
          <w:color w:val="00B0F0"/>
        </w:rPr>
        <w:t xml:space="preserve"> </w:t>
      </w:r>
    </w:p>
    <w:p w14:paraId="624C83A8" w14:textId="7C24758F" w:rsidR="00FE7AC8" w:rsidRPr="00FE7AC8" w:rsidRDefault="00421FD6" w:rsidP="00694359">
      <w:pPr>
        <w:rPr>
          <w:color w:val="00B0F0"/>
        </w:rPr>
      </w:pPr>
      <w:r>
        <w:rPr>
          <w:noProof/>
        </w:rPr>
        <w:drawing>
          <wp:inline distT="0" distB="0" distL="0" distR="0" wp14:anchorId="1DBEF2FA" wp14:editId="417C1665">
            <wp:extent cx="5398770" cy="16649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pic:cNvPicPr>
                  </pic:nvPicPr>
                  <pic:blipFill>
                    <a:blip r:embed="rId25"/>
                    <a:stretch>
                      <a:fillRect/>
                    </a:stretch>
                  </pic:blipFill>
                  <pic:spPr>
                    <a:xfrm>
                      <a:off x="0" y="0"/>
                      <a:ext cx="5398770" cy="1664970"/>
                    </a:xfrm>
                    <a:prstGeom prst="rect">
                      <a:avLst/>
                    </a:prstGeom>
                  </pic:spPr>
                </pic:pic>
              </a:graphicData>
            </a:graphic>
          </wp:inline>
        </w:drawing>
      </w:r>
    </w:p>
    <w:p w14:paraId="57823D30" w14:textId="4D0309D3" w:rsidR="00CB753C" w:rsidRDefault="00B94007" w:rsidP="00694359">
      <w:r>
        <w:tab/>
      </w:r>
    </w:p>
    <w:p w14:paraId="005BC6CF" w14:textId="004A2571" w:rsidR="00B94007" w:rsidRDefault="00B94007" w:rsidP="00C87CDB">
      <w:pPr>
        <w:rPr>
          <w:color w:val="FF0000"/>
        </w:rPr>
      </w:pPr>
      <w:r w:rsidRPr="00866C6F">
        <w:rPr>
          <w:color w:val="FF0000"/>
        </w:rPr>
        <w:t>Backcheck 2/</w:t>
      </w:r>
      <w:r w:rsidR="00786BF8">
        <w:rPr>
          <w:color w:val="FF0000"/>
        </w:rPr>
        <w:t>10</w:t>
      </w:r>
      <w:r w:rsidRPr="00866C6F">
        <w:rPr>
          <w:color w:val="FF0000"/>
        </w:rPr>
        <w:t xml:space="preserve">: </w:t>
      </w:r>
      <w:r>
        <w:rPr>
          <w:color w:val="FF0000"/>
        </w:rPr>
        <w:t xml:space="preserve">Update with sequential numbers and leading zeros based </w:t>
      </w:r>
      <w:r w:rsidR="004B6D93">
        <w:rPr>
          <w:color w:val="FF0000"/>
        </w:rPr>
        <w:t>off</w:t>
      </w:r>
      <w:r>
        <w:rPr>
          <w:color w:val="FF0000"/>
        </w:rPr>
        <w:t xml:space="preserve"> internal and regional comments received for Halff</w:t>
      </w:r>
      <w:r w:rsidR="00786BF8">
        <w:rPr>
          <w:color w:val="FF0000"/>
        </w:rPr>
        <w:t xml:space="preserve"> as discussed in meeting on 2/10</w:t>
      </w:r>
      <w:r>
        <w:rPr>
          <w:color w:val="FF0000"/>
        </w:rPr>
        <w:t xml:space="preserve">. </w:t>
      </w:r>
    </w:p>
    <w:p w14:paraId="127D635E" w14:textId="77777777" w:rsidR="00FB4F73" w:rsidRDefault="00FB4F73" w:rsidP="00C87CDB">
      <w:pPr>
        <w:rPr>
          <w:rFonts w:ascii="Calibri" w:hAnsi="Calibri" w:cs="Calibri"/>
          <w:color w:val="000000"/>
        </w:rPr>
      </w:pPr>
    </w:p>
    <w:p w14:paraId="089CB481" w14:textId="66D40E19" w:rsidR="00B94007" w:rsidRDefault="001065E3" w:rsidP="00694359">
      <w:pPr>
        <w:rPr>
          <w:color w:val="00B050"/>
        </w:rPr>
      </w:pPr>
      <w:r w:rsidRPr="005E789D">
        <w:rPr>
          <w:color w:val="00B050"/>
          <w:u w:val="single"/>
        </w:rPr>
        <w:t>Atkins Response (03/</w:t>
      </w:r>
      <w:r>
        <w:rPr>
          <w:color w:val="00B050"/>
          <w:u w:val="single"/>
        </w:rPr>
        <w:t>28</w:t>
      </w:r>
      <w:r w:rsidRPr="005E789D">
        <w:rPr>
          <w:color w:val="00B050"/>
          <w:u w:val="single"/>
        </w:rPr>
        <w:t>/</w:t>
      </w:r>
      <w:r w:rsidRPr="005E789D">
        <w:rPr>
          <w:color w:val="00B050"/>
        </w:rPr>
        <w:t xml:space="preserve">2023):  </w:t>
      </w:r>
      <w:r w:rsidR="00A80A69" w:rsidRPr="00BF5BBA">
        <w:rPr>
          <w:color w:val="00B050"/>
        </w:rPr>
        <w:t xml:space="preserve">Scenario ID </w:t>
      </w:r>
      <w:r w:rsidR="007E1BB5">
        <w:rPr>
          <w:color w:val="00B050"/>
        </w:rPr>
        <w:t xml:space="preserve">field is </w:t>
      </w:r>
      <w:r w:rsidR="00A80A69" w:rsidRPr="00BF5BBA">
        <w:rPr>
          <w:color w:val="00B050"/>
        </w:rPr>
        <w:t>updated with sequential numbers and leading zeros</w:t>
      </w:r>
      <w:r w:rsidR="00B6068A">
        <w:rPr>
          <w:color w:val="00B050"/>
        </w:rPr>
        <w:t xml:space="preserve">. </w:t>
      </w:r>
    </w:p>
    <w:p w14:paraId="25CFCC0F" w14:textId="6AB326CA" w:rsidR="00F673F3" w:rsidRPr="00866C6F" w:rsidRDefault="00F673F3" w:rsidP="00F673F3">
      <w:pPr>
        <w:rPr>
          <w:color w:val="FF0000"/>
        </w:rPr>
      </w:pPr>
      <w:r w:rsidRPr="009379EC">
        <w:rPr>
          <w:color w:val="FF0000"/>
        </w:rPr>
        <w:t xml:space="preserve">Backcheck </w:t>
      </w:r>
      <w:r w:rsidR="0038234A" w:rsidRPr="009379EC">
        <w:rPr>
          <w:color w:val="FF0000"/>
        </w:rPr>
        <w:t>6/12</w:t>
      </w:r>
      <w:r w:rsidRPr="009379EC">
        <w:rPr>
          <w:color w:val="FF0000"/>
        </w:rPr>
        <w:t>:  No further comments</w:t>
      </w:r>
    </w:p>
    <w:p w14:paraId="0F41E8CE" w14:textId="77777777" w:rsidR="00A80A69" w:rsidRDefault="00A80A69" w:rsidP="00694359"/>
    <w:p w14:paraId="06AEF2A8" w14:textId="77777777" w:rsidR="00694359" w:rsidRDefault="00694359" w:rsidP="00694359">
      <w:r>
        <w:t xml:space="preserve">SOURCE_CIT- Should be updated to HAZUS1 or REF1 according to guidance. See example below from Flood Risk Products Technical Reference. </w:t>
      </w:r>
    </w:p>
    <w:p w14:paraId="0A685D8E" w14:textId="311DA0B2" w:rsidR="0002336A" w:rsidRDefault="000E5D2A" w:rsidP="00694359">
      <w:r w:rsidRPr="000E5D2A">
        <w:rPr>
          <w:color w:val="00B0F0"/>
        </w:rPr>
        <w:t>Response: - The Source citation is now updated to REF1.</w:t>
      </w:r>
      <w:r>
        <w:rPr>
          <w:color w:val="00B0F0"/>
        </w:rPr>
        <w:t xml:space="preserve"> </w:t>
      </w:r>
    </w:p>
    <w:p w14:paraId="697D2901" w14:textId="410860E8" w:rsidR="00C87CDB" w:rsidRPr="00866C6F" w:rsidRDefault="00C87CDB" w:rsidP="00C87CDB">
      <w:pPr>
        <w:rPr>
          <w:color w:val="FF0000"/>
        </w:rPr>
      </w:pPr>
      <w:r w:rsidRPr="00866C6F">
        <w:rPr>
          <w:color w:val="FF0000"/>
        </w:rPr>
        <w:t>Backcheck 2/</w:t>
      </w:r>
      <w:r w:rsidR="00786BF8">
        <w:rPr>
          <w:color w:val="FF0000"/>
        </w:rPr>
        <w:t>10</w:t>
      </w:r>
      <w:r w:rsidRPr="00866C6F">
        <w:rPr>
          <w:color w:val="FF0000"/>
        </w:rPr>
        <w:t>:  No further comments</w:t>
      </w:r>
    </w:p>
    <w:p w14:paraId="009FC378" w14:textId="77777777" w:rsidR="00694359" w:rsidRDefault="00694359" w:rsidP="00694359"/>
    <w:p w14:paraId="0C1A7B0F" w14:textId="77777777" w:rsidR="00694359" w:rsidRDefault="00694359" w:rsidP="00694359">
      <w:r>
        <w:rPr>
          <w:noProof/>
        </w:rPr>
        <w:drawing>
          <wp:inline distT="0" distB="0" distL="0" distR="0" wp14:anchorId="2F02C23E" wp14:editId="17E29C1E">
            <wp:extent cx="4038600" cy="193548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40120" cy="1936208"/>
                    </a:xfrm>
                    <a:prstGeom prst="rect">
                      <a:avLst/>
                    </a:prstGeom>
                  </pic:spPr>
                </pic:pic>
              </a:graphicData>
            </a:graphic>
          </wp:inline>
        </w:drawing>
      </w:r>
    </w:p>
    <w:p w14:paraId="37D3B03E" w14:textId="77777777" w:rsidR="00421FD6" w:rsidRDefault="00421FD6" w:rsidP="00694359"/>
    <w:p w14:paraId="6EEFA538" w14:textId="77777777" w:rsidR="00694359" w:rsidRPr="007B2498" w:rsidRDefault="00694359" w:rsidP="00694359">
      <w:pPr>
        <w:rPr>
          <w:b/>
          <w:bCs/>
          <w:sz w:val="24"/>
        </w:rPr>
      </w:pPr>
    </w:p>
    <w:p w14:paraId="7AA25894" w14:textId="77777777" w:rsidR="00694359" w:rsidRPr="007B2498" w:rsidRDefault="00694359" w:rsidP="00694359">
      <w:pPr>
        <w:rPr>
          <w:b/>
          <w:bCs/>
          <w:sz w:val="24"/>
        </w:rPr>
      </w:pPr>
      <w:r w:rsidRPr="007B2498">
        <w:rPr>
          <w:b/>
          <w:bCs/>
          <w:sz w:val="24"/>
        </w:rPr>
        <w:t>CNMS QC</w:t>
      </w:r>
    </w:p>
    <w:p w14:paraId="412D1855" w14:textId="77777777" w:rsidR="00694359" w:rsidRDefault="00694359" w:rsidP="00694359">
      <w:r>
        <w:t>S_Unmapped_Ln Comments/Fields to review:</w:t>
      </w:r>
    </w:p>
    <w:p w14:paraId="7A0B4460" w14:textId="77777777" w:rsidR="00694359" w:rsidRDefault="00694359" w:rsidP="00694359">
      <w:r>
        <w:t>Feature class populated incorrectly please read CNMS Technical guidance for direction. Currently S_Unmapped_Lns show linework for entire state of Texas and only lines outside of study area North Llano.</w:t>
      </w:r>
    </w:p>
    <w:p w14:paraId="3F4E0834" w14:textId="77777777" w:rsidR="00CE1207" w:rsidRPr="00303B44" w:rsidRDefault="00CE1207" w:rsidP="00CE1207">
      <w:pPr>
        <w:rPr>
          <w:color w:val="00B0F0"/>
        </w:rPr>
      </w:pPr>
      <w:r w:rsidRPr="000E5D2A">
        <w:rPr>
          <w:color w:val="00B0F0"/>
        </w:rPr>
        <w:t xml:space="preserve">Response: - </w:t>
      </w:r>
      <w:r w:rsidRPr="002955F5">
        <w:rPr>
          <w:color w:val="00B0F0"/>
        </w:rPr>
        <w:t xml:space="preserve">S_unmapped lines outside of the HUC have been deleted. Since BLE floodplain mapping extend upstream of new Zone X and there were no locations where new Zone X fell outside the new BLE floodplain, </w:t>
      </w:r>
      <w:r>
        <w:rPr>
          <w:color w:val="00B0F0"/>
        </w:rPr>
        <w:t xml:space="preserve">so </w:t>
      </w:r>
      <w:r w:rsidRPr="002955F5">
        <w:rPr>
          <w:color w:val="00B0F0"/>
        </w:rPr>
        <w:t>the</w:t>
      </w:r>
      <w:r>
        <w:rPr>
          <w:color w:val="00B0F0"/>
        </w:rPr>
        <w:t xml:space="preserve"> updated</w:t>
      </w:r>
      <w:r w:rsidRPr="002955F5">
        <w:rPr>
          <w:color w:val="00B0F0"/>
        </w:rPr>
        <w:t xml:space="preserve"> S_Unmapped_Ln layer was empty.</w:t>
      </w:r>
    </w:p>
    <w:p w14:paraId="1D4B0C5D" w14:textId="0037BCB7" w:rsidR="00694359" w:rsidRDefault="00694359" w:rsidP="00694359"/>
    <w:p w14:paraId="4AE13128" w14:textId="28E17837" w:rsidR="00C87CDB" w:rsidRPr="00866C6F" w:rsidRDefault="00C87CDB" w:rsidP="00C87CDB">
      <w:pPr>
        <w:rPr>
          <w:color w:val="FF0000"/>
        </w:rPr>
      </w:pPr>
      <w:r w:rsidRPr="00866C6F">
        <w:rPr>
          <w:color w:val="FF0000"/>
        </w:rPr>
        <w:t>Backcheck 2/</w:t>
      </w:r>
      <w:r w:rsidR="00786BF8">
        <w:rPr>
          <w:color w:val="FF0000"/>
        </w:rPr>
        <w:t>10</w:t>
      </w:r>
      <w:r w:rsidRPr="00866C6F">
        <w:rPr>
          <w:color w:val="FF0000"/>
        </w:rPr>
        <w:t xml:space="preserve">: </w:t>
      </w:r>
      <w:r>
        <w:rPr>
          <w:color w:val="FF0000"/>
        </w:rPr>
        <w:t xml:space="preserve">Correctly updated and removed S_Unmapped reaches outside of HUC boundary. Please review NorthLlano_CNMS_Backcheck QC polygons for reaches that currently can be added to S_Unmapped or attributed appropriately in S_Studies_Lns as backwater. </w:t>
      </w:r>
    </w:p>
    <w:p w14:paraId="224BEAC5" w14:textId="77777777" w:rsidR="00D307CB" w:rsidRDefault="00D307CB" w:rsidP="00D307CB">
      <w:pPr>
        <w:rPr>
          <w:color w:val="00B050"/>
          <w:u w:val="single"/>
        </w:rPr>
      </w:pPr>
    </w:p>
    <w:p w14:paraId="5C1BFD30" w14:textId="5FC08F44" w:rsidR="00A306E4" w:rsidRDefault="000226DE" w:rsidP="00D307CB">
      <w:pPr>
        <w:rPr>
          <w:color w:val="00B050"/>
        </w:rPr>
      </w:pPr>
      <w:r w:rsidRPr="005E789D">
        <w:rPr>
          <w:color w:val="00B050"/>
          <w:u w:val="single"/>
        </w:rPr>
        <w:t>Atkins Response (03/</w:t>
      </w:r>
      <w:r>
        <w:rPr>
          <w:color w:val="00B050"/>
          <w:u w:val="single"/>
        </w:rPr>
        <w:t>28</w:t>
      </w:r>
      <w:r w:rsidRPr="005E789D">
        <w:rPr>
          <w:color w:val="00B050"/>
          <w:u w:val="single"/>
        </w:rPr>
        <w:t>/</w:t>
      </w:r>
      <w:r w:rsidRPr="005E789D">
        <w:rPr>
          <w:color w:val="00B050"/>
        </w:rPr>
        <w:t xml:space="preserve">2023): </w:t>
      </w:r>
      <w:r w:rsidR="009B785D">
        <w:rPr>
          <w:color w:val="00B050"/>
        </w:rPr>
        <w:t>A</w:t>
      </w:r>
      <w:r w:rsidR="00A306E4" w:rsidRPr="000226DE">
        <w:rPr>
          <w:color w:val="00B050"/>
        </w:rPr>
        <w:t xml:space="preserve">ddressed all QC comments in shapefile. Please see NorthLlano_CNMS_Backcheck_GISResponse for </w:t>
      </w:r>
      <w:r w:rsidR="009F7F4A">
        <w:rPr>
          <w:color w:val="00B050"/>
        </w:rPr>
        <w:t>response</w:t>
      </w:r>
      <w:r w:rsidR="00563F6B">
        <w:rPr>
          <w:color w:val="00B050"/>
        </w:rPr>
        <w:t>s</w:t>
      </w:r>
      <w:r w:rsidR="009F7F4A">
        <w:rPr>
          <w:color w:val="00B050"/>
        </w:rPr>
        <w:t xml:space="preserve"> to each comment. </w:t>
      </w:r>
      <w:r w:rsidR="00854BB6" w:rsidRPr="00854BB6">
        <w:rPr>
          <w:color w:val="00B050"/>
        </w:rPr>
        <w:t>The CNMS features have been revised per the ITR comment on 02/</w:t>
      </w:r>
      <w:r w:rsidR="00854BB6">
        <w:rPr>
          <w:color w:val="00B050"/>
        </w:rPr>
        <w:t>10</w:t>
      </w:r>
      <w:r w:rsidR="00854BB6" w:rsidRPr="00854BB6">
        <w:rPr>
          <w:color w:val="00B050"/>
        </w:rPr>
        <w:t>. WTR_LN and S_Studies_Ln have been extended to 0.5 sq. mi based population of 1000</w:t>
      </w:r>
      <w:r w:rsidR="009B785D">
        <w:rPr>
          <w:color w:val="00B050"/>
        </w:rPr>
        <w:t xml:space="preserve"> or more</w:t>
      </w:r>
      <w:r w:rsidR="00854BB6" w:rsidRPr="00854BB6">
        <w:rPr>
          <w:color w:val="00B050"/>
        </w:rPr>
        <w:t xml:space="preserve">.  Coverage between WTR_LN and S_Studies_Ln have been checked and necessary changes are applied. The S_Studies_Ln have been extended where WTR_LN extended upstream of S_Studies_Ln and vice versa. </w:t>
      </w:r>
    </w:p>
    <w:p w14:paraId="7945119F" w14:textId="69C1EC82" w:rsidR="00F673F3" w:rsidRDefault="00F673F3" w:rsidP="00D307CB">
      <w:pPr>
        <w:rPr>
          <w:color w:val="00B050"/>
        </w:rPr>
      </w:pPr>
    </w:p>
    <w:p w14:paraId="0C157D67" w14:textId="7BF26F27" w:rsidR="00F673F3" w:rsidRPr="00F673F3" w:rsidRDefault="00F673F3" w:rsidP="00F673F3">
      <w:pPr>
        <w:rPr>
          <w:color w:val="FF0000"/>
        </w:rPr>
      </w:pPr>
      <w:r w:rsidRPr="009379EC">
        <w:rPr>
          <w:color w:val="FF0000"/>
        </w:rPr>
        <w:t xml:space="preserve">Backcheck </w:t>
      </w:r>
      <w:r w:rsidR="0038234A" w:rsidRPr="009379EC">
        <w:rPr>
          <w:color w:val="FF0000"/>
        </w:rPr>
        <w:t>6/12</w:t>
      </w:r>
      <w:r w:rsidRPr="009379EC">
        <w:rPr>
          <w:color w:val="FF0000"/>
        </w:rPr>
        <w:t xml:space="preserve">:  </w:t>
      </w:r>
      <w:r w:rsidRPr="009379EC">
        <w:rPr>
          <w:rStyle w:val="ui-provider"/>
          <w:color w:val="FF0000"/>
        </w:rPr>
        <w:t>Since CNMS can be decoupled form the other deliverables, we recommend coordination between Atkins, TWDB and Halff to establish a separate schedule for the completion of CNMS. CNMS backcheck was not completed with this review.</w:t>
      </w:r>
    </w:p>
    <w:p w14:paraId="73FBFF4F" w14:textId="19866F5D" w:rsidR="009C5EAE" w:rsidRPr="0004458D" w:rsidRDefault="009C5EAE" w:rsidP="009C5EAE">
      <w:pPr>
        <w:rPr>
          <w:color w:val="002060"/>
        </w:rPr>
      </w:pPr>
      <w:r w:rsidRPr="0004458D">
        <w:rPr>
          <w:color w:val="002060"/>
          <w:u w:val="single"/>
        </w:rPr>
        <w:t>Atkins Response (06/</w:t>
      </w:r>
      <w:r>
        <w:rPr>
          <w:color w:val="002060"/>
          <w:u w:val="single"/>
        </w:rPr>
        <w:t>15</w:t>
      </w:r>
      <w:r w:rsidRPr="0004458D">
        <w:rPr>
          <w:color w:val="002060"/>
          <w:u w:val="single"/>
        </w:rPr>
        <w:t>/</w:t>
      </w:r>
      <w:r w:rsidRPr="0004458D">
        <w:rPr>
          <w:color w:val="002060"/>
        </w:rPr>
        <w:t>2023)</w:t>
      </w:r>
      <w:r>
        <w:rPr>
          <w:color w:val="002060"/>
        </w:rPr>
        <w:t xml:space="preserve">: Per the direction from TWDB and Halff,  CNMS will be submitted separately for review. </w:t>
      </w:r>
    </w:p>
    <w:p w14:paraId="4F9B18DC" w14:textId="77777777" w:rsidR="00F673F3" w:rsidRPr="00866C6F" w:rsidRDefault="00F673F3" w:rsidP="00D307CB">
      <w:pPr>
        <w:rPr>
          <w:color w:val="FF0000"/>
        </w:rPr>
      </w:pPr>
    </w:p>
    <w:p w14:paraId="3CB3E319" w14:textId="77777777" w:rsidR="00A306E4" w:rsidRPr="00866C6F" w:rsidRDefault="00A306E4" w:rsidP="00C87CDB">
      <w:pPr>
        <w:rPr>
          <w:color w:val="FF0000"/>
        </w:rPr>
      </w:pPr>
    </w:p>
    <w:p w14:paraId="754F76A1" w14:textId="77777777" w:rsidR="00C87CDB" w:rsidRDefault="00C87CDB" w:rsidP="00694359"/>
    <w:p w14:paraId="63261E6E" w14:textId="77777777" w:rsidR="00694359" w:rsidRDefault="00694359" w:rsidP="00694359">
      <w:r>
        <w:rPr>
          <w:noProof/>
        </w:rPr>
        <w:drawing>
          <wp:inline distT="0" distB="0" distL="0" distR="0" wp14:anchorId="6B8BEB56" wp14:editId="71D0242C">
            <wp:extent cx="3520440" cy="2901354"/>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524340" cy="2904568"/>
                    </a:xfrm>
                    <a:prstGeom prst="rect">
                      <a:avLst/>
                    </a:prstGeom>
                  </pic:spPr>
                </pic:pic>
              </a:graphicData>
            </a:graphic>
          </wp:inline>
        </w:drawing>
      </w:r>
    </w:p>
    <w:p w14:paraId="486A4936" w14:textId="77777777" w:rsidR="00694359" w:rsidRDefault="00694359" w:rsidP="00694359">
      <w:pPr>
        <w:rPr>
          <w:noProof/>
        </w:rPr>
      </w:pPr>
    </w:p>
    <w:p w14:paraId="308781FF" w14:textId="77777777" w:rsidR="00694359" w:rsidRDefault="00694359" w:rsidP="00694359">
      <w:pPr>
        <w:rPr>
          <w:noProof/>
        </w:rPr>
      </w:pPr>
      <w:r>
        <w:rPr>
          <w:noProof/>
        </w:rPr>
        <w:t>Review CNMS Techinical Manual for guidance on generating S_Unmapped_Lns.</w:t>
      </w:r>
    </w:p>
    <w:p w14:paraId="11E8B608" w14:textId="77777777" w:rsidR="00210588" w:rsidRDefault="00210588" w:rsidP="00694359">
      <w:pPr>
        <w:rPr>
          <w:noProof/>
        </w:rPr>
      </w:pPr>
    </w:p>
    <w:p w14:paraId="5992E442" w14:textId="77777777" w:rsidR="00694359" w:rsidRDefault="00694359" w:rsidP="00694359">
      <w:pPr>
        <w:rPr>
          <w:noProof/>
        </w:rPr>
      </w:pPr>
    </w:p>
    <w:p w14:paraId="734BA2E5" w14:textId="77777777" w:rsidR="00694359" w:rsidRDefault="00694359" w:rsidP="00694359">
      <w:pPr>
        <w:rPr>
          <w:noProof/>
        </w:rPr>
      </w:pPr>
      <w:r>
        <w:rPr>
          <w:noProof/>
        </w:rPr>
        <w:drawing>
          <wp:inline distT="0" distB="0" distL="0" distR="0" wp14:anchorId="59089568" wp14:editId="3958A680">
            <wp:extent cx="4883785" cy="1504268"/>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98368" cy="1508760"/>
                    </a:xfrm>
                    <a:prstGeom prst="rect">
                      <a:avLst/>
                    </a:prstGeom>
                  </pic:spPr>
                </pic:pic>
              </a:graphicData>
            </a:graphic>
          </wp:inline>
        </w:drawing>
      </w:r>
    </w:p>
    <w:p w14:paraId="37B5331D" w14:textId="77777777" w:rsidR="00694359" w:rsidRDefault="00694359" w:rsidP="00694359">
      <w:pPr>
        <w:rPr>
          <w:noProof/>
        </w:rPr>
      </w:pPr>
    </w:p>
    <w:p w14:paraId="198CE12C" w14:textId="77777777" w:rsidR="00316ABA" w:rsidRPr="00303B44" w:rsidRDefault="00316ABA" w:rsidP="00316ABA">
      <w:pPr>
        <w:rPr>
          <w:color w:val="00B0F0"/>
        </w:rPr>
      </w:pPr>
      <w:r w:rsidRPr="000E5D2A">
        <w:rPr>
          <w:color w:val="00B0F0"/>
        </w:rPr>
        <w:t xml:space="preserve">Response: - </w:t>
      </w:r>
      <w:r w:rsidRPr="002955F5">
        <w:rPr>
          <w:color w:val="00B0F0"/>
        </w:rPr>
        <w:t xml:space="preserve">S_unmapped lines outside of the HUC have been deleted. Since BLE floodplain mapping extend upstream of new Zone X and there were no locations where new Zone X fell outside the new BLE floodplain, </w:t>
      </w:r>
      <w:r>
        <w:rPr>
          <w:color w:val="00B0F0"/>
        </w:rPr>
        <w:t xml:space="preserve">so </w:t>
      </w:r>
      <w:r w:rsidRPr="002955F5">
        <w:rPr>
          <w:color w:val="00B0F0"/>
        </w:rPr>
        <w:t>the</w:t>
      </w:r>
      <w:r>
        <w:rPr>
          <w:color w:val="00B0F0"/>
        </w:rPr>
        <w:t xml:space="preserve"> updated</w:t>
      </w:r>
      <w:r w:rsidRPr="002955F5">
        <w:rPr>
          <w:color w:val="00B0F0"/>
        </w:rPr>
        <w:t xml:space="preserve"> S_Unmapped_Ln layer was empty.</w:t>
      </w:r>
    </w:p>
    <w:p w14:paraId="5BE915F4" w14:textId="75948BB2" w:rsidR="002966BE" w:rsidRDefault="002966BE" w:rsidP="002966BE">
      <w:pPr>
        <w:rPr>
          <w:color w:val="FF0000"/>
        </w:rPr>
      </w:pPr>
      <w:r w:rsidRPr="00866C6F">
        <w:rPr>
          <w:color w:val="FF0000"/>
        </w:rPr>
        <w:t>Backcheck 2/</w:t>
      </w:r>
      <w:r w:rsidR="00786BF8">
        <w:rPr>
          <w:color w:val="FF0000"/>
        </w:rPr>
        <w:t>10</w:t>
      </w:r>
      <w:r w:rsidRPr="00866C6F">
        <w:rPr>
          <w:color w:val="FF0000"/>
        </w:rPr>
        <w:t xml:space="preserve">: </w:t>
      </w:r>
      <w:r>
        <w:rPr>
          <w:color w:val="FF0000"/>
        </w:rPr>
        <w:t>Correctly updated and removed S_Unmapped reaches outside of HUC boundary.</w:t>
      </w:r>
    </w:p>
    <w:p w14:paraId="21C83B05" w14:textId="77777777" w:rsidR="00316ABA" w:rsidRDefault="00316ABA" w:rsidP="00694359">
      <w:pPr>
        <w:rPr>
          <w:noProof/>
        </w:rPr>
      </w:pPr>
    </w:p>
    <w:p w14:paraId="3D76A631" w14:textId="77777777" w:rsidR="00694359" w:rsidRDefault="00694359" w:rsidP="00694359">
      <w:pPr>
        <w:rPr>
          <w:rFonts w:ascii="Calibri" w:hAnsi="Calibri" w:cs="Calibri"/>
          <w:color w:val="000000"/>
        </w:rPr>
      </w:pPr>
      <w:r w:rsidRPr="00024578">
        <w:rPr>
          <w:rFonts w:ascii="Calibri" w:hAnsi="Calibri" w:cs="Calibri"/>
          <w:color w:val="000000"/>
        </w:rPr>
        <w:t>HUC8_KEY</w:t>
      </w:r>
      <w:r>
        <w:rPr>
          <w:rFonts w:ascii="Calibri" w:hAnsi="Calibri" w:cs="Calibri"/>
          <w:color w:val="000000"/>
        </w:rPr>
        <w:t>- Different values-</w:t>
      </w:r>
      <w:r w:rsidRPr="00024578">
        <w:rPr>
          <w:rFonts w:ascii="Calibri" w:hAnsi="Calibri" w:cs="Calibri"/>
          <w:color w:val="000000"/>
        </w:rPr>
        <w:t>All HUC8 keys should be the same. This is the HUC8 code for the watershe</w:t>
      </w:r>
      <w:r>
        <w:rPr>
          <w:rFonts w:ascii="Calibri" w:hAnsi="Calibri" w:cs="Calibri"/>
          <w:color w:val="000000"/>
        </w:rPr>
        <w:t>d. Ex.</w:t>
      </w:r>
      <w:r w:rsidRPr="00024578">
        <w:rPr>
          <w:rFonts w:ascii="Calibri" w:hAnsi="Calibri" w:cs="Calibri"/>
          <w:color w:val="000000"/>
        </w:rPr>
        <w:t xml:space="preserve"> North Llano 12090202</w:t>
      </w:r>
    </w:p>
    <w:p w14:paraId="2F2D8FF7" w14:textId="08F4628A" w:rsidR="00215933" w:rsidRPr="00BD0F61" w:rsidRDefault="00215933" w:rsidP="00694359">
      <w:pPr>
        <w:rPr>
          <w:rFonts w:ascii="Calibri" w:hAnsi="Calibri" w:cs="Calibri"/>
          <w:color w:val="000000"/>
        </w:rPr>
      </w:pPr>
      <w:r>
        <w:rPr>
          <w:rFonts w:ascii="Calibri" w:hAnsi="Calibri" w:cs="Calibri"/>
          <w:color w:val="000000"/>
        </w:rPr>
        <w:tab/>
      </w:r>
      <w:r w:rsidR="00AD6D89" w:rsidRPr="00BD0F61">
        <w:rPr>
          <w:rFonts w:ascii="Calibri" w:hAnsi="Calibri" w:cs="Calibri"/>
          <w:color w:val="70AD47" w:themeColor="accent6"/>
        </w:rPr>
        <w:t>Atkins Response (</w:t>
      </w:r>
      <w:r w:rsidR="0053028B" w:rsidRPr="00BD0F61">
        <w:rPr>
          <w:rFonts w:ascii="Calibri" w:hAnsi="Calibri" w:cs="Calibri"/>
          <w:color w:val="70AD47" w:themeColor="accent6"/>
        </w:rPr>
        <w:t xml:space="preserve">5/1): </w:t>
      </w:r>
      <w:r w:rsidR="004257D4" w:rsidRPr="00BD0F61">
        <w:rPr>
          <w:rFonts w:ascii="Calibri" w:hAnsi="Calibri" w:cs="Calibri"/>
          <w:color w:val="70AD47" w:themeColor="accent6"/>
        </w:rPr>
        <w:t xml:space="preserve">HUC8 </w:t>
      </w:r>
      <w:r w:rsidR="006B25B3" w:rsidRPr="00BD0F61">
        <w:rPr>
          <w:rFonts w:ascii="Calibri" w:hAnsi="Calibri" w:cs="Calibri"/>
          <w:color w:val="70AD47" w:themeColor="accent6"/>
        </w:rPr>
        <w:t xml:space="preserve">keys all calced with </w:t>
      </w:r>
      <w:r w:rsidR="009F20FF" w:rsidRPr="00BD0F61">
        <w:rPr>
          <w:rFonts w:ascii="Calibri" w:hAnsi="Calibri" w:cs="Calibri"/>
          <w:color w:val="70AD47" w:themeColor="accent6"/>
        </w:rPr>
        <w:t>12090202</w:t>
      </w:r>
    </w:p>
    <w:p w14:paraId="4B6D5F57" w14:textId="77777777" w:rsidR="00CE1207" w:rsidRDefault="00CE1207" w:rsidP="00694359">
      <w:pPr>
        <w:rPr>
          <w:rFonts w:ascii="Calibri" w:hAnsi="Calibri" w:cs="Calibri"/>
          <w:color w:val="000000"/>
        </w:rPr>
      </w:pPr>
    </w:p>
    <w:p w14:paraId="233D608B" w14:textId="5BB7E984" w:rsidR="00CE1207" w:rsidRPr="00303B44" w:rsidRDefault="00CE1207" w:rsidP="00CE1207">
      <w:pPr>
        <w:rPr>
          <w:color w:val="00B0F0"/>
        </w:rPr>
      </w:pPr>
      <w:r w:rsidRPr="000E5D2A">
        <w:rPr>
          <w:color w:val="00B0F0"/>
        </w:rPr>
        <w:t>Response: -</w:t>
      </w:r>
      <w:r w:rsidRPr="002955F5">
        <w:rPr>
          <w:color w:val="00B0F0"/>
        </w:rPr>
        <w:t xml:space="preserve"> </w:t>
      </w:r>
      <w:r>
        <w:rPr>
          <w:color w:val="00B0F0"/>
        </w:rPr>
        <w:t xml:space="preserve">The </w:t>
      </w:r>
      <w:r w:rsidR="00990B21">
        <w:rPr>
          <w:color w:val="00B0F0"/>
        </w:rPr>
        <w:t xml:space="preserve">revised </w:t>
      </w:r>
      <w:r w:rsidRPr="002955F5">
        <w:rPr>
          <w:color w:val="00B0F0"/>
        </w:rPr>
        <w:t xml:space="preserve"> S_Unmapped_Ln layer </w:t>
      </w:r>
      <w:r>
        <w:rPr>
          <w:color w:val="00B0F0"/>
        </w:rPr>
        <w:t xml:space="preserve">is </w:t>
      </w:r>
      <w:r w:rsidRPr="002955F5">
        <w:rPr>
          <w:color w:val="00B0F0"/>
        </w:rPr>
        <w:t>empty</w:t>
      </w:r>
      <w:r w:rsidR="00990B21">
        <w:rPr>
          <w:color w:val="00B0F0"/>
        </w:rPr>
        <w:t xml:space="preserve"> after updates</w:t>
      </w:r>
      <w:r w:rsidRPr="002955F5">
        <w:rPr>
          <w:color w:val="00B0F0"/>
        </w:rPr>
        <w:t>.</w:t>
      </w:r>
    </w:p>
    <w:p w14:paraId="0C7FCA2E" w14:textId="77777777" w:rsidR="00F74B98" w:rsidRDefault="00786BF8" w:rsidP="00694359">
      <w:pPr>
        <w:rPr>
          <w:color w:val="FF0000"/>
        </w:rPr>
      </w:pPr>
      <w:r>
        <w:rPr>
          <w:color w:val="FF0000"/>
        </w:rPr>
        <w:t xml:space="preserve">Backcheck 2/10: </w:t>
      </w:r>
      <w:r w:rsidR="002966BE">
        <w:rPr>
          <w:color w:val="FF0000"/>
        </w:rPr>
        <w:t>Please review NorthLlano_CNMS_Backcheck QC polygons for reaches that currently can be added to S_Unmapped or attributed appropriately in S_Studies_Lns as backwater.</w:t>
      </w:r>
    </w:p>
    <w:p w14:paraId="65114EA1" w14:textId="1589B683" w:rsidR="00951A03" w:rsidRDefault="00951A03" w:rsidP="00951A03">
      <w:pPr>
        <w:rPr>
          <w:color w:val="00B050"/>
        </w:rPr>
      </w:pPr>
      <w:r w:rsidRPr="005E789D">
        <w:rPr>
          <w:color w:val="00B050"/>
          <w:u w:val="single"/>
        </w:rPr>
        <w:t>Atkins Response (03/</w:t>
      </w:r>
      <w:r>
        <w:rPr>
          <w:color w:val="00B050"/>
          <w:u w:val="single"/>
        </w:rPr>
        <w:t>28</w:t>
      </w:r>
      <w:r w:rsidRPr="005E789D">
        <w:rPr>
          <w:color w:val="00B050"/>
          <w:u w:val="single"/>
        </w:rPr>
        <w:t>/</w:t>
      </w:r>
      <w:r w:rsidRPr="005E789D">
        <w:rPr>
          <w:color w:val="00B050"/>
        </w:rPr>
        <w:t xml:space="preserve">2023): </w:t>
      </w:r>
      <w:r>
        <w:rPr>
          <w:color w:val="00B050"/>
        </w:rPr>
        <w:t>A</w:t>
      </w:r>
      <w:r w:rsidRPr="000226DE">
        <w:rPr>
          <w:color w:val="00B050"/>
        </w:rPr>
        <w:t xml:space="preserve">ddressed all QC comments in shapefile. Please see NorthLlano_CNMS_Backcheck_GISResponse for </w:t>
      </w:r>
      <w:r>
        <w:rPr>
          <w:color w:val="00B050"/>
        </w:rPr>
        <w:t xml:space="preserve">responses to each comment. </w:t>
      </w:r>
      <w:r w:rsidRPr="00854BB6">
        <w:rPr>
          <w:color w:val="00B050"/>
        </w:rPr>
        <w:t>The CNMS features have been revised per the ITR comment on 02/</w:t>
      </w:r>
      <w:r>
        <w:rPr>
          <w:color w:val="00B050"/>
        </w:rPr>
        <w:t>10</w:t>
      </w:r>
      <w:r w:rsidRPr="00854BB6">
        <w:rPr>
          <w:color w:val="00B050"/>
        </w:rPr>
        <w:t>. WTR_LN and S_Studies_Ln have been extended to 0.5 sq. mi based population of 1000</w:t>
      </w:r>
      <w:r>
        <w:rPr>
          <w:color w:val="00B050"/>
        </w:rPr>
        <w:t xml:space="preserve"> or more</w:t>
      </w:r>
      <w:r w:rsidRPr="00854BB6">
        <w:rPr>
          <w:color w:val="00B050"/>
        </w:rPr>
        <w:t xml:space="preserve">.  Coverage between WTR_LN and S_Studies_Ln have been checked and necessary changes are applied. The S_Studies_Ln have been extended where WTR_LN extended upstream of S_Studies_Ln and vice versa. </w:t>
      </w:r>
      <w:r w:rsidR="003B1610">
        <w:rPr>
          <w:color w:val="00B050"/>
        </w:rPr>
        <w:t xml:space="preserve">Backwater Reach </w:t>
      </w:r>
      <w:r w:rsidR="00024688">
        <w:rPr>
          <w:color w:val="00B050"/>
        </w:rPr>
        <w:t xml:space="preserve">identified </w:t>
      </w:r>
      <w:r w:rsidR="00932118">
        <w:rPr>
          <w:color w:val="00B050"/>
        </w:rPr>
        <w:t xml:space="preserve">in the ITR has been </w:t>
      </w:r>
      <w:r w:rsidR="00024688">
        <w:rPr>
          <w:color w:val="00B050"/>
        </w:rPr>
        <w:t xml:space="preserve">added to S_Unmapped_Ln. </w:t>
      </w:r>
    </w:p>
    <w:p w14:paraId="5F2B6E45" w14:textId="20322D20" w:rsidR="00BA2179" w:rsidRDefault="00BA2179" w:rsidP="00951A03">
      <w:pPr>
        <w:rPr>
          <w:color w:val="00B050"/>
        </w:rPr>
      </w:pPr>
    </w:p>
    <w:p w14:paraId="3FF9F938" w14:textId="1E9F19B1" w:rsidR="00BA2179" w:rsidRDefault="00BA2179" w:rsidP="00951A03">
      <w:pPr>
        <w:rPr>
          <w:rStyle w:val="ui-provider"/>
          <w:color w:val="FF0000"/>
        </w:rPr>
      </w:pPr>
      <w:r w:rsidRPr="009379EC">
        <w:rPr>
          <w:color w:val="FF0000"/>
        </w:rPr>
        <w:t xml:space="preserve">Backcheck </w:t>
      </w:r>
      <w:r w:rsidR="0038234A" w:rsidRPr="009379EC">
        <w:rPr>
          <w:color w:val="FF0000"/>
        </w:rPr>
        <w:t>6/12</w:t>
      </w:r>
      <w:r w:rsidRPr="009379EC">
        <w:rPr>
          <w:color w:val="FF0000"/>
        </w:rPr>
        <w:t xml:space="preserve">:  </w:t>
      </w:r>
      <w:r w:rsidRPr="009379EC">
        <w:rPr>
          <w:rStyle w:val="ui-provider"/>
          <w:color w:val="FF0000"/>
        </w:rPr>
        <w:t>Since CNMS can be decoupled form the other deliverables, we recommend coordination between Atkins, TWDB and Halff to establish a separate schedule for the completion of CNMS. CNMS backcheck was not completed with this review.</w:t>
      </w:r>
    </w:p>
    <w:p w14:paraId="767405E5" w14:textId="6D3060BC" w:rsidR="00BC587F" w:rsidRPr="0004458D" w:rsidRDefault="00BC587F" w:rsidP="00BC587F">
      <w:pPr>
        <w:rPr>
          <w:color w:val="002060"/>
        </w:rPr>
      </w:pPr>
      <w:r w:rsidRPr="0004458D">
        <w:rPr>
          <w:color w:val="002060"/>
          <w:u w:val="single"/>
        </w:rPr>
        <w:t>Atkins Response (06/</w:t>
      </w:r>
      <w:r w:rsidR="009C5EAE">
        <w:rPr>
          <w:color w:val="002060"/>
          <w:u w:val="single"/>
        </w:rPr>
        <w:t>15</w:t>
      </w:r>
      <w:r w:rsidRPr="0004458D">
        <w:rPr>
          <w:color w:val="002060"/>
          <w:u w:val="single"/>
        </w:rPr>
        <w:t>/</w:t>
      </w:r>
      <w:r w:rsidRPr="0004458D">
        <w:rPr>
          <w:color w:val="002060"/>
        </w:rPr>
        <w:t>2023)</w:t>
      </w:r>
      <w:r>
        <w:rPr>
          <w:color w:val="002060"/>
        </w:rPr>
        <w:t xml:space="preserve">: Per the direction from TWDB and Halff, CNMS will be submitted separately for review. </w:t>
      </w:r>
    </w:p>
    <w:p w14:paraId="2C593C88" w14:textId="77777777" w:rsidR="00BC587F" w:rsidRPr="00866C6F" w:rsidRDefault="00BC587F" w:rsidP="00951A03">
      <w:pPr>
        <w:rPr>
          <w:color w:val="FF0000"/>
        </w:rPr>
      </w:pPr>
    </w:p>
    <w:p w14:paraId="2B1F2669" w14:textId="77777777" w:rsidR="00951A03" w:rsidRPr="00866C6F" w:rsidRDefault="00951A03" w:rsidP="00951A03">
      <w:pPr>
        <w:rPr>
          <w:color w:val="FF0000"/>
        </w:rPr>
      </w:pPr>
    </w:p>
    <w:p w14:paraId="271E153E" w14:textId="77777777" w:rsidR="00694359" w:rsidRDefault="00694359" w:rsidP="00694359">
      <w:pPr>
        <w:rPr>
          <w:rFonts w:ascii="Calibri" w:hAnsi="Calibri" w:cs="Calibri"/>
          <w:color w:val="000000"/>
        </w:rPr>
      </w:pPr>
      <w:r>
        <w:rPr>
          <w:rFonts w:ascii="Calibri" w:hAnsi="Calibri" w:cs="Calibri"/>
          <w:color w:val="000000"/>
        </w:rPr>
        <w:t>S_Studies_Lns Comments/Fields to review:</w:t>
      </w:r>
    </w:p>
    <w:p w14:paraId="4821A691" w14:textId="77777777" w:rsidR="00694359" w:rsidRDefault="00694359" w:rsidP="00694359">
      <w:pPr>
        <w:rPr>
          <w:rFonts w:ascii="Calibri" w:hAnsi="Calibri" w:cs="Calibri"/>
          <w:color w:val="000000"/>
        </w:rPr>
      </w:pPr>
      <w:r>
        <w:rPr>
          <w:rFonts w:ascii="Calibri" w:hAnsi="Calibri" w:cs="Calibri"/>
          <w:color w:val="000000"/>
        </w:rPr>
        <w:t>Did not add all WTR_LNs from current BLE study, only shows current CNMS inventory and partial WTR_LNs. WTR_LNs should be added and attributed as Zone X. Any outside of BLE Fld_Haz_Ar should be added to S_Unmapped.</w:t>
      </w:r>
    </w:p>
    <w:p w14:paraId="4EBFCAD8" w14:textId="7881DF57" w:rsidR="001149FD" w:rsidRPr="002E0FA7" w:rsidRDefault="002E0FA7" w:rsidP="002E0FA7">
      <w:pPr>
        <w:rPr>
          <w:rFonts w:ascii="Calibri" w:hAnsi="Calibri" w:cs="Calibri"/>
          <w:bCs/>
          <w:color w:val="00B0F0"/>
        </w:rPr>
      </w:pPr>
      <w:r w:rsidRPr="000E5D2A">
        <w:rPr>
          <w:color w:val="00B0F0"/>
        </w:rPr>
        <w:t xml:space="preserve">Response: </w:t>
      </w:r>
      <w:r w:rsidR="005318BE">
        <w:rPr>
          <w:color w:val="00B0F0"/>
        </w:rPr>
        <w:t xml:space="preserve">- </w:t>
      </w:r>
      <w:r w:rsidR="00625CFC" w:rsidRPr="002E0FA7">
        <w:rPr>
          <w:rFonts w:ascii="Calibri" w:hAnsi="Calibri" w:cs="Calibri"/>
          <w:bCs/>
          <w:color w:val="00B0F0"/>
        </w:rPr>
        <w:t>Wtr lines have been added</w:t>
      </w:r>
      <w:r w:rsidR="007B15F3" w:rsidRPr="002E0FA7">
        <w:rPr>
          <w:rFonts w:ascii="Calibri" w:hAnsi="Calibri" w:cs="Calibri"/>
          <w:bCs/>
          <w:color w:val="00B0F0"/>
        </w:rPr>
        <w:t>, snapped</w:t>
      </w:r>
      <w:r w:rsidR="00153E87" w:rsidRPr="002E0FA7">
        <w:rPr>
          <w:rFonts w:ascii="Calibri" w:hAnsi="Calibri" w:cs="Calibri"/>
          <w:bCs/>
          <w:color w:val="00B0F0"/>
        </w:rPr>
        <w:t xml:space="preserve"> to e</w:t>
      </w:r>
      <w:r w:rsidR="005E5144" w:rsidRPr="002E0FA7">
        <w:rPr>
          <w:rFonts w:ascii="Calibri" w:hAnsi="Calibri" w:cs="Calibri"/>
          <w:bCs/>
          <w:color w:val="00B0F0"/>
        </w:rPr>
        <w:t>xisting CNMS linework</w:t>
      </w:r>
      <w:r w:rsidR="006F57FB" w:rsidRPr="002E0FA7">
        <w:rPr>
          <w:rFonts w:ascii="Calibri" w:hAnsi="Calibri" w:cs="Calibri"/>
          <w:bCs/>
          <w:color w:val="00B0F0"/>
        </w:rPr>
        <w:t xml:space="preserve"> where necessary</w:t>
      </w:r>
      <w:r w:rsidR="007B15F3" w:rsidRPr="002E0FA7">
        <w:rPr>
          <w:rFonts w:ascii="Calibri" w:hAnsi="Calibri" w:cs="Calibri"/>
          <w:bCs/>
          <w:color w:val="00B0F0"/>
        </w:rPr>
        <w:t xml:space="preserve">, and attributed </w:t>
      </w:r>
      <w:r w:rsidR="00153E87" w:rsidRPr="002E0FA7">
        <w:rPr>
          <w:rFonts w:ascii="Calibri" w:hAnsi="Calibri" w:cs="Calibri"/>
          <w:bCs/>
          <w:color w:val="00B0F0"/>
        </w:rPr>
        <w:t>as Zone</w:t>
      </w:r>
      <w:r w:rsidR="002F62F9" w:rsidRPr="002E0FA7">
        <w:rPr>
          <w:rFonts w:ascii="Calibri" w:hAnsi="Calibri" w:cs="Calibri"/>
          <w:bCs/>
          <w:color w:val="00B0F0"/>
        </w:rPr>
        <w:t xml:space="preserve"> </w:t>
      </w:r>
      <w:r w:rsidR="00153E87" w:rsidRPr="002E0FA7">
        <w:rPr>
          <w:rFonts w:ascii="Calibri" w:hAnsi="Calibri" w:cs="Calibri"/>
          <w:bCs/>
          <w:color w:val="00B0F0"/>
        </w:rPr>
        <w:t>X</w:t>
      </w:r>
      <w:r w:rsidR="00C117B4" w:rsidRPr="002E0FA7">
        <w:rPr>
          <w:rFonts w:ascii="Calibri" w:hAnsi="Calibri" w:cs="Calibri"/>
          <w:bCs/>
          <w:color w:val="00B0F0"/>
        </w:rPr>
        <w:t xml:space="preserve">. No lines </w:t>
      </w:r>
      <w:r w:rsidR="00176536" w:rsidRPr="002E0FA7">
        <w:rPr>
          <w:rFonts w:ascii="Calibri" w:hAnsi="Calibri" w:cs="Calibri"/>
          <w:bCs/>
          <w:color w:val="00B0F0"/>
        </w:rPr>
        <w:t xml:space="preserve">were outside of BLE floodplain, </w:t>
      </w:r>
      <w:r w:rsidR="00187B17" w:rsidRPr="002E0FA7">
        <w:rPr>
          <w:rFonts w:ascii="Calibri" w:hAnsi="Calibri" w:cs="Calibri"/>
          <w:bCs/>
          <w:color w:val="00B0F0"/>
        </w:rPr>
        <w:t>so none added to s_unmapped</w:t>
      </w:r>
      <w:r w:rsidR="00176536" w:rsidRPr="002E0FA7">
        <w:rPr>
          <w:rFonts w:ascii="Calibri" w:hAnsi="Calibri" w:cs="Calibri"/>
          <w:bCs/>
          <w:color w:val="00B0F0"/>
        </w:rPr>
        <w:t xml:space="preserve"> </w:t>
      </w:r>
    </w:p>
    <w:p w14:paraId="4DFFE79C" w14:textId="77777777" w:rsidR="00694359" w:rsidRDefault="00694359" w:rsidP="00694359">
      <w:pPr>
        <w:rPr>
          <w:rFonts w:ascii="Calibri" w:hAnsi="Calibri" w:cs="Calibri"/>
          <w:color w:val="000000"/>
        </w:rPr>
      </w:pPr>
    </w:p>
    <w:p w14:paraId="6D652AD4" w14:textId="77777777" w:rsidR="00694359" w:rsidRPr="00024578" w:rsidRDefault="00694359" w:rsidP="00694359">
      <w:pPr>
        <w:rPr>
          <w:rFonts w:ascii="Calibri" w:hAnsi="Calibri" w:cs="Calibri"/>
          <w:color w:val="000000"/>
        </w:rPr>
      </w:pPr>
      <w:r>
        <w:rPr>
          <w:noProof/>
        </w:rPr>
        <w:drawing>
          <wp:inline distT="0" distB="0" distL="0" distR="0" wp14:anchorId="18F84FAC" wp14:editId="091544CA">
            <wp:extent cx="4808220" cy="337397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811928" cy="3376575"/>
                    </a:xfrm>
                    <a:prstGeom prst="rect">
                      <a:avLst/>
                    </a:prstGeom>
                  </pic:spPr>
                </pic:pic>
              </a:graphicData>
            </a:graphic>
          </wp:inline>
        </w:drawing>
      </w:r>
      <w:r>
        <w:rPr>
          <w:noProof/>
        </w:rPr>
        <w:drawing>
          <wp:inline distT="0" distB="0" distL="0" distR="0" wp14:anchorId="0FFCC1EB" wp14:editId="6EA80140">
            <wp:extent cx="2933700" cy="147407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43233" cy="1478866"/>
                    </a:xfrm>
                    <a:prstGeom prst="rect">
                      <a:avLst/>
                    </a:prstGeom>
                  </pic:spPr>
                </pic:pic>
              </a:graphicData>
            </a:graphic>
          </wp:inline>
        </w:drawing>
      </w:r>
    </w:p>
    <w:p w14:paraId="0835160C" w14:textId="77777777" w:rsidR="00694359" w:rsidRDefault="00694359" w:rsidP="00694359"/>
    <w:p w14:paraId="6418D635" w14:textId="401B62AD" w:rsidR="009F70C3" w:rsidRDefault="009F70C3" w:rsidP="00694359">
      <w:pPr>
        <w:rPr>
          <w:color w:val="00B0F0"/>
        </w:rPr>
      </w:pPr>
      <w:r w:rsidRPr="000E5D2A">
        <w:rPr>
          <w:color w:val="00B0F0"/>
        </w:rPr>
        <w:t>Response: -</w:t>
      </w:r>
      <w:r w:rsidR="000A2C8E" w:rsidRPr="000A2C8E">
        <w:t xml:space="preserve"> </w:t>
      </w:r>
      <w:r w:rsidR="000A2C8E" w:rsidRPr="000A2C8E">
        <w:rPr>
          <w:color w:val="00B0F0"/>
        </w:rPr>
        <w:t xml:space="preserve">For locations where WTR_LN feature extended upstream of previous S_Studies_Ln, the missing features are now added to S_Studies_Ln and they are extended to WTR_LN extent. Please note that all the Zone X streams in the S_Studies_Ln layer have been replaced using WTR_LN features.  </w:t>
      </w:r>
    </w:p>
    <w:p w14:paraId="451CA781" w14:textId="2DA6F376" w:rsidR="002966BE" w:rsidRPr="00866C6F" w:rsidRDefault="002966BE" w:rsidP="002966BE">
      <w:pPr>
        <w:rPr>
          <w:color w:val="FF0000"/>
        </w:rPr>
      </w:pPr>
      <w:r>
        <w:rPr>
          <w:color w:val="FF0000"/>
        </w:rPr>
        <w:t>Backcheck 2/</w:t>
      </w:r>
      <w:r w:rsidR="00786BF8">
        <w:rPr>
          <w:color w:val="FF0000"/>
        </w:rPr>
        <w:t>10</w:t>
      </w:r>
      <w:r>
        <w:rPr>
          <w:color w:val="FF0000"/>
        </w:rPr>
        <w:t xml:space="preserve">: Correctly updated S_Studies_Lns with missing reaches from WTR_LNs and extended. Some streams still need to be extended and or added from WTR_LNs feature class please review NorthLlano_CNMS_Backcheck QC polygons for reaches that currently can be added to S_Unmapped or attributed appropriately in S_Studies_Lns as backwater. </w:t>
      </w:r>
    </w:p>
    <w:p w14:paraId="71C4C916" w14:textId="4E133DCE" w:rsidR="00CA5576" w:rsidRDefault="00CA5576" w:rsidP="00CA5576">
      <w:pPr>
        <w:rPr>
          <w:color w:val="00B050"/>
        </w:rPr>
      </w:pPr>
      <w:r w:rsidRPr="005E789D">
        <w:rPr>
          <w:color w:val="00B050"/>
          <w:u w:val="single"/>
        </w:rPr>
        <w:t>Atkins Response (03/</w:t>
      </w:r>
      <w:r>
        <w:rPr>
          <w:color w:val="00B050"/>
          <w:u w:val="single"/>
        </w:rPr>
        <w:t>28</w:t>
      </w:r>
      <w:r w:rsidRPr="005E789D">
        <w:rPr>
          <w:color w:val="00B050"/>
          <w:u w:val="single"/>
        </w:rPr>
        <w:t>/</w:t>
      </w:r>
      <w:r w:rsidRPr="005E789D">
        <w:rPr>
          <w:color w:val="00B050"/>
        </w:rPr>
        <w:t xml:space="preserve">2023): </w:t>
      </w:r>
      <w:r>
        <w:rPr>
          <w:color w:val="00B050"/>
        </w:rPr>
        <w:t>A</w:t>
      </w:r>
      <w:r w:rsidRPr="000226DE">
        <w:rPr>
          <w:color w:val="00B050"/>
        </w:rPr>
        <w:t xml:space="preserve">ddressed all QC comments in shapefile. Please see NorthLlano_CNMS_Backcheck_GISResponse for </w:t>
      </w:r>
      <w:r>
        <w:rPr>
          <w:color w:val="00B050"/>
        </w:rPr>
        <w:t xml:space="preserve">responses to each comment. </w:t>
      </w:r>
      <w:r w:rsidRPr="00854BB6">
        <w:rPr>
          <w:color w:val="00B050"/>
        </w:rPr>
        <w:t>The CNMS features have been revised per the ITR comment on 02/</w:t>
      </w:r>
      <w:r>
        <w:rPr>
          <w:color w:val="00B050"/>
        </w:rPr>
        <w:t>10</w:t>
      </w:r>
      <w:r w:rsidRPr="00854BB6">
        <w:rPr>
          <w:color w:val="00B050"/>
        </w:rPr>
        <w:t>. WTR_LN and S_Studies_Ln have been extended to 0.5 sq. mi based population of 1000</w:t>
      </w:r>
      <w:r>
        <w:rPr>
          <w:color w:val="00B050"/>
        </w:rPr>
        <w:t xml:space="preserve"> or more</w:t>
      </w:r>
      <w:r w:rsidRPr="00854BB6">
        <w:rPr>
          <w:color w:val="00B050"/>
        </w:rPr>
        <w:t xml:space="preserve">.  Coverage between WTR_LN and S_Studies_Ln have been checked and necessary changes are applied. The S_Studies_Ln have been extended where WTR_LN extended upstream of S_Studies_Ln and vice versa. </w:t>
      </w:r>
    </w:p>
    <w:p w14:paraId="5336EAE4" w14:textId="7CDE0B9C" w:rsidR="00BA2179" w:rsidRDefault="00BA2179" w:rsidP="00CA5576">
      <w:pPr>
        <w:rPr>
          <w:color w:val="00B050"/>
        </w:rPr>
      </w:pPr>
    </w:p>
    <w:p w14:paraId="6D705741" w14:textId="58A94BC7" w:rsidR="00BA2179" w:rsidRDefault="00BA2179" w:rsidP="00CA5576">
      <w:pPr>
        <w:rPr>
          <w:rStyle w:val="ui-provider"/>
          <w:color w:val="FF0000"/>
        </w:rPr>
      </w:pPr>
      <w:r w:rsidRPr="009379EC">
        <w:rPr>
          <w:color w:val="FF0000"/>
        </w:rPr>
        <w:t xml:space="preserve">Backcheck </w:t>
      </w:r>
      <w:r w:rsidR="0038234A" w:rsidRPr="009379EC">
        <w:rPr>
          <w:color w:val="FF0000"/>
        </w:rPr>
        <w:t>6/12</w:t>
      </w:r>
      <w:r w:rsidRPr="009379EC">
        <w:rPr>
          <w:color w:val="FF0000"/>
        </w:rPr>
        <w:t xml:space="preserve">:  </w:t>
      </w:r>
      <w:r w:rsidRPr="009379EC">
        <w:rPr>
          <w:rStyle w:val="ui-provider"/>
          <w:color w:val="FF0000"/>
        </w:rPr>
        <w:t>Since CNMS can be decoupled form the other deliverables, we recommend coordination between Atkins, TWDB and Halff to establish a separate schedule for the completion of CNMS. CNMS backcheck was not completed with this review.</w:t>
      </w:r>
    </w:p>
    <w:p w14:paraId="2B37D9F7" w14:textId="57581685" w:rsidR="0004458D" w:rsidRPr="0004458D" w:rsidRDefault="0004458D" w:rsidP="00CA5576">
      <w:pPr>
        <w:rPr>
          <w:color w:val="002060"/>
        </w:rPr>
      </w:pPr>
      <w:r w:rsidRPr="0004458D">
        <w:rPr>
          <w:color w:val="002060"/>
          <w:u w:val="single"/>
        </w:rPr>
        <w:t>Atkins Response (06/</w:t>
      </w:r>
      <w:r w:rsidR="006A2A54">
        <w:rPr>
          <w:color w:val="002060"/>
          <w:u w:val="single"/>
        </w:rPr>
        <w:t>15</w:t>
      </w:r>
      <w:r w:rsidRPr="0004458D">
        <w:rPr>
          <w:color w:val="002060"/>
          <w:u w:val="single"/>
        </w:rPr>
        <w:t>/</w:t>
      </w:r>
      <w:r w:rsidRPr="0004458D">
        <w:rPr>
          <w:color w:val="002060"/>
        </w:rPr>
        <w:t>2023)</w:t>
      </w:r>
      <w:r>
        <w:rPr>
          <w:color w:val="002060"/>
        </w:rPr>
        <w:t xml:space="preserve">: </w:t>
      </w:r>
      <w:r w:rsidR="005C6B76">
        <w:rPr>
          <w:color w:val="002060"/>
        </w:rPr>
        <w:t>Per the direction</w:t>
      </w:r>
      <w:r w:rsidR="0047322C">
        <w:rPr>
          <w:color w:val="002060"/>
        </w:rPr>
        <w:t xml:space="preserve"> from TWDB and Halff</w:t>
      </w:r>
      <w:r w:rsidR="006C5C9D">
        <w:rPr>
          <w:color w:val="002060"/>
        </w:rPr>
        <w:t xml:space="preserve">, </w:t>
      </w:r>
      <w:r w:rsidR="0023208F">
        <w:rPr>
          <w:color w:val="002060"/>
        </w:rPr>
        <w:t xml:space="preserve"> CNMS </w:t>
      </w:r>
      <w:r w:rsidR="006C5C9D">
        <w:rPr>
          <w:color w:val="002060"/>
        </w:rPr>
        <w:t>will</w:t>
      </w:r>
      <w:r w:rsidR="0023208F">
        <w:rPr>
          <w:color w:val="002060"/>
        </w:rPr>
        <w:t xml:space="preserve"> be submitted separately</w:t>
      </w:r>
      <w:r w:rsidR="00BC587F">
        <w:rPr>
          <w:color w:val="002060"/>
        </w:rPr>
        <w:t xml:space="preserve"> for review</w:t>
      </w:r>
      <w:r w:rsidR="006C5C9D">
        <w:rPr>
          <w:color w:val="002060"/>
        </w:rPr>
        <w:t xml:space="preserve">. </w:t>
      </w:r>
    </w:p>
    <w:p w14:paraId="435F967A" w14:textId="77777777" w:rsidR="002966BE" w:rsidRDefault="002966BE" w:rsidP="00694359"/>
    <w:p w14:paraId="779B6D6C" w14:textId="77777777" w:rsidR="00694359" w:rsidRDefault="00694359" w:rsidP="00694359">
      <w:pPr>
        <w:rPr>
          <w:rFonts w:ascii="Calibri" w:hAnsi="Calibri" w:cs="Calibri"/>
          <w:color w:val="000000"/>
        </w:rPr>
      </w:pPr>
      <w:r>
        <w:t xml:space="preserve">STUDY_ID- </w:t>
      </w:r>
      <w:r w:rsidRPr="00D820D8">
        <w:rPr>
          <w:rFonts w:ascii="Calibri" w:hAnsi="Calibri" w:cs="Calibri"/>
          <w:color w:val="000000"/>
        </w:rPr>
        <w:t>Empty/Null suggested to populate with values in REAC_ID field or unique identifier</w:t>
      </w:r>
      <w:r>
        <w:rPr>
          <w:rFonts w:ascii="Calibri" w:hAnsi="Calibri" w:cs="Calibri"/>
          <w:color w:val="000000"/>
        </w:rPr>
        <w:t>.</w:t>
      </w:r>
    </w:p>
    <w:p w14:paraId="39CE7BDD" w14:textId="5B10AE2E" w:rsidR="009C2F0A" w:rsidRDefault="001804E2" w:rsidP="009C2F0A">
      <w:pPr>
        <w:rPr>
          <w:color w:val="00B0F0"/>
        </w:rPr>
      </w:pPr>
      <w:r w:rsidRPr="000E5D2A">
        <w:rPr>
          <w:color w:val="00B0F0"/>
        </w:rPr>
        <w:t>Response: -</w:t>
      </w:r>
      <w:r w:rsidRPr="000A2C8E">
        <w:t xml:space="preserve"> </w:t>
      </w:r>
      <w:r w:rsidRPr="00FD5384">
        <w:rPr>
          <w:color w:val="00B0F0"/>
        </w:rPr>
        <w:t>P</w:t>
      </w:r>
      <w:r w:rsidR="00FD5384" w:rsidRPr="00FD5384">
        <w:rPr>
          <w:color w:val="00B0F0"/>
        </w:rPr>
        <w:t>opulated field using REAC</w:t>
      </w:r>
      <w:r w:rsidR="00FD5384">
        <w:rPr>
          <w:color w:val="00B0F0"/>
        </w:rPr>
        <w:t>_</w:t>
      </w:r>
      <w:r w:rsidR="00FD5384" w:rsidRPr="00FD5384">
        <w:rPr>
          <w:color w:val="00B0F0"/>
        </w:rPr>
        <w:t>ID</w:t>
      </w:r>
    </w:p>
    <w:p w14:paraId="1028DF3B" w14:textId="2DA6BA36" w:rsidR="0027304B" w:rsidRDefault="0027304B" w:rsidP="0027304B">
      <w:pPr>
        <w:rPr>
          <w:rFonts w:ascii="Calibri" w:hAnsi="Calibri" w:cs="Calibri"/>
          <w:color w:val="000000"/>
        </w:rPr>
      </w:pPr>
      <w:r w:rsidRPr="00866C6F">
        <w:rPr>
          <w:color w:val="FF0000"/>
        </w:rPr>
        <w:t>Backcheck 2/</w:t>
      </w:r>
      <w:r w:rsidR="00786BF8">
        <w:rPr>
          <w:color w:val="FF0000"/>
        </w:rPr>
        <w:t>10</w:t>
      </w:r>
      <w:r w:rsidRPr="00866C6F">
        <w:rPr>
          <w:color w:val="FF0000"/>
        </w:rPr>
        <w:t xml:space="preserve">: </w:t>
      </w:r>
      <w:r>
        <w:rPr>
          <w:color w:val="FF0000"/>
        </w:rPr>
        <w:t>Correctly updated, no further comments</w:t>
      </w:r>
    </w:p>
    <w:p w14:paraId="29F701D0" w14:textId="77777777" w:rsidR="0027304B" w:rsidRPr="00FC3FDD" w:rsidRDefault="0027304B" w:rsidP="009C2F0A">
      <w:pPr>
        <w:rPr>
          <w:rFonts w:ascii="Calibri" w:hAnsi="Calibri" w:cs="Calibri"/>
          <w:b/>
          <w:bCs/>
          <w:color w:val="000000"/>
        </w:rPr>
      </w:pPr>
    </w:p>
    <w:p w14:paraId="20C1C8BD" w14:textId="77777777" w:rsidR="00694359" w:rsidRDefault="00694359" w:rsidP="00694359">
      <w:pPr>
        <w:rPr>
          <w:rFonts w:ascii="Calibri" w:hAnsi="Calibri" w:cs="Calibri"/>
          <w:color w:val="000000"/>
        </w:rPr>
      </w:pPr>
      <w:r>
        <w:rPr>
          <w:rFonts w:ascii="Calibri" w:hAnsi="Calibri" w:cs="Calibri"/>
          <w:color w:val="000000"/>
        </w:rPr>
        <w:t xml:space="preserve">FLOODWAY- </w:t>
      </w:r>
      <w:r w:rsidRPr="004B373A">
        <w:rPr>
          <w:rFonts w:ascii="Calibri" w:hAnsi="Calibri" w:cs="Calibri"/>
          <w:color w:val="000000"/>
        </w:rPr>
        <w:t>Field currently empty- Suggested to update to acceptable domain value</w:t>
      </w:r>
    </w:p>
    <w:p w14:paraId="79A931E0" w14:textId="75BC2A0E" w:rsidR="00BA21F5" w:rsidRPr="00FC3FDD" w:rsidRDefault="00BA21F5" w:rsidP="00BA21F5">
      <w:pPr>
        <w:rPr>
          <w:rFonts w:ascii="Calibri" w:hAnsi="Calibri" w:cs="Calibri"/>
          <w:b/>
          <w:bCs/>
          <w:color w:val="000000"/>
        </w:rPr>
      </w:pPr>
      <w:r w:rsidRPr="000E5D2A">
        <w:rPr>
          <w:color w:val="00B0F0"/>
        </w:rPr>
        <w:t>Response: -</w:t>
      </w:r>
      <w:r w:rsidR="009E612A">
        <w:t xml:space="preserve"> </w:t>
      </w:r>
      <w:r w:rsidRPr="009E612A">
        <w:rPr>
          <w:color w:val="00B0F0"/>
        </w:rPr>
        <w:t xml:space="preserve">Values in this </w:t>
      </w:r>
      <w:r w:rsidR="00A0365A" w:rsidRPr="009E612A">
        <w:rPr>
          <w:color w:val="00B0F0"/>
        </w:rPr>
        <w:t>fie</w:t>
      </w:r>
      <w:r w:rsidR="00A0365A">
        <w:rPr>
          <w:color w:val="00B0F0"/>
        </w:rPr>
        <w:t>l</w:t>
      </w:r>
      <w:r w:rsidR="00A0365A" w:rsidRPr="009E612A">
        <w:rPr>
          <w:color w:val="00B0F0"/>
        </w:rPr>
        <w:t xml:space="preserve">d </w:t>
      </w:r>
      <w:r w:rsidR="009E612A" w:rsidRPr="009E612A">
        <w:rPr>
          <w:color w:val="00B0F0"/>
        </w:rPr>
        <w:t xml:space="preserve">are now </w:t>
      </w:r>
      <w:r w:rsidR="009E225E">
        <w:rPr>
          <w:color w:val="00B0F0"/>
        </w:rPr>
        <w:t>p</w:t>
      </w:r>
      <w:r w:rsidRPr="00FD5384">
        <w:rPr>
          <w:color w:val="00B0F0"/>
        </w:rPr>
        <w:t xml:space="preserve">opulated </w:t>
      </w:r>
    </w:p>
    <w:p w14:paraId="261E29FB" w14:textId="528CBD79" w:rsidR="0027304B" w:rsidRDefault="0027304B" w:rsidP="0027304B">
      <w:pPr>
        <w:rPr>
          <w:rFonts w:ascii="Calibri" w:hAnsi="Calibri" w:cs="Calibri"/>
          <w:color w:val="000000"/>
        </w:rPr>
      </w:pPr>
      <w:r w:rsidRPr="00866C6F">
        <w:rPr>
          <w:color w:val="FF0000"/>
        </w:rPr>
        <w:t>Backcheck 2/</w:t>
      </w:r>
      <w:r w:rsidR="00786BF8">
        <w:rPr>
          <w:color w:val="FF0000"/>
        </w:rPr>
        <w:t>10</w:t>
      </w:r>
      <w:r w:rsidRPr="00866C6F">
        <w:rPr>
          <w:color w:val="FF0000"/>
        </w:rPr>
        <w:t xml:space="preserve">: </w:t>
      </w:r>
      <w:r>
        <w:rPr>
          <w:color w:val="FF0000"/>
        </w:rPr>
        <w:t>Correctly updated, no further comments</w:t>
      </w:r>
    </w:p>
    <w:p w14:paraId="5489CA6C" w14:textId="61369558" w:rsidR="00403AAF" w:rsidRPr="00403AAF" w:rsidRDefault="00403AAF" w:rsidP="00694359">
      <w:pPr>
        <w:rPr>
          <w:rFonts w:ascii="Calibri" w:hAnsi="Calibri" w:cs="Calibri"/>
          <w:b/>
          <w:bCs/>
          <w:color w:val="000000"/>
        </w:rPr>
      </w:pPr>
      <w:r>
        <w:rPr>
          <w:rFonts w:ascii="Calibri" w:hAnsi="Calibri" w:cs="Calibri"/>
          <w:color w:val="000000"/>
        </w:rPr>
        <w:tab/>
      </w:r>
    </w:p>
    <w:p w14:paraId="453EC1EB" w14:textId="77777777" w:rsidR="00694359" w:rsidRDefault="00694359" w:rsidP="00694359">
      <w:pPr>
        <w:rPr>
          <w:rFonts w:ascii="Calibri" w:hAnsi="Calibri" w:cs="Calibri"/>
          <w:color w:val="000000"/>
        </w:rPr>
      </w:pPr>
      <w:r w:rsidRPr="004B373A">
        <w:rPr>
          <w:rFonts w:ascii="Calibri" w:hAnsi="Calibri" w:cs="Calibri"/>
          <w:color w:val="000000"/>
        </w:rPr>
        <w:t>VALIDATION_STATUS</w:t>
      </w:r>
      <w:r>
        <w:rPr>
          <w:rFonts w:ascii="Calibri" w:hAnsi="Calibri" w:cs="Calibri"/>
          <w:color w:val="000000"/>
        </w:rPr>
        <w:t>-</w:t>
      </w:r>
      <w:r w:rsidRPr="004B373A">
        <w:rPr>
          <w:rFonts w:ascii="Calibri" w:hAnsi="Calibri" w:cs="Calibri"/>
          <w:color w:val="000000"/>
        </w:rPr>
        <w:t xml:space="preserve">Zone X and Zone AE correctly populated, Zone A should be populated based on A5 Pass/Fail. Currently fields marked as passed in REASON field marked as UNVERIFIED. </w:t>
      </w:r>
    </w:p>
    <w:p w14:paraId="5B8E225F" w14:textId="5E67445D" w:rsidR="009E225E" w:rsidRPr="00FC3FDD" w:rsidRDefault="009E225E" w:rsidP="009E225E">
      <w:pPr>
        <w:rPr>
          <w:rFonts w:ascii="Calibri" w:hAnsi="Calibri" w:cs="Calibri"/>
          <w:b/>
          <w:bCs/>
          <w:color w:val="000000"/>
        </w:rPr>
      </w:pPr>
      <w:r w:rsidRPr="00E62486">
        <w:rPr>
          <w:color w:val="00B0F0"/>
        </w:rPr>
        <w:t xml:space="preserve">Response: - </w:t>
      </w:r>
      <w:r w:rsidR="00D01D26">
        <w:rPr>
          <w:color w:val="00B0F0"/>
        </w:rPr>
        <w:t>V</w:t>
      </w:r>
      <w:r w:rsidRPr="00E62486">
        <w:rPr>
          <w:color w:val="00B0F0"/>
        </w:rPr>
        <w:t xml:space="preserve">alues in this </w:t>
      </w:r>
      <w:r w:rsidR="00A0365A" w:rsidRPr="00E62486">
        <w:rPr>
          <w:color w:val="00B0F0"/>
        </w:rPr>
        <w:t xml:space="preserve">field </w:t>
      </w:r>
      <w:r w:rsidRPr="00E62486">
        <w:rPr>
          <w:color w:val="00B0F0"/>
        </w:rPr>
        <w:t xml:space="preserve">are </w:t>
      </w:r>
      <w:r w:rsidR="00D01D26">
        <w:rPr>
          <w:color w:val="00B0F0"/>
        </w:rPr>
        <w:t>v</w:t>
      </w:r>
      <w:r w:rsidR="00D01D26" w:rsidRPr="00E62486">
        <w:rPr>
          <w:color w:val="00B0F0"/>
        </w:rPr>
        <w:t xml:space="preserve">erified </w:t>
      </w:r>
      <w:r w:rsidR="00825A12" w:rsidRPr="00E62486">
        <w:rPr>
          <w:color w:val="00B0F0"/>
        </w:rPr>
        <w:t>based on A5_</w:t>
      </w:r>
      <w:r w:rsidR="00643405" w:rsidRPr="00E62486">
        <w:rPr>
          <w:color w:val="00B0F0"/>
        </w:rPr>
        <w:t>COMPARE</w:t>
      </w:r>
      <w:r w:rsidR="003C05BB" w:rsidRPr="00E62486">
        <w:rPr>
          <w:color w:val="00B0F0"/>
        </w:rPr>
        <w:t xml:space="preserve">. </w:t>
      </w:r>
      <w:r w:rsidR="00B10A0B" w:rsidRPr="00E62486">
        <w:rPr>
          <w:color w:val="00B0F0"/>
        </w:rPr>
        <w:t xml:space="preserve">For most Zone A streams A5_COMPARE </w:t>
      </w:r>
      <w:r w:rsidR="00201A71" w:rsidRPr="00E62486">
        <w:rPr>
          <w:color w:val="00B0F0"/>
        </w:rPr>
        <w:t xml:space="preserve">failed so Validation </w:t>
      </w:r>
      <w:r w:rsidR="003C1BEC" w:rsidRPr="00E62486">
        <w:rPr>
          <w:color w:val="00B0F0"/>
        </w:rPr>
        <w:t>S</w:t>
      </w:r>
      <w:r w:rsidR="00201A71" w:rsidRPr="00E62486">
        <w:rPr>
          <w:color w:val="00B0F0"/>
        </w:rPr>
        <w:t xml:space="preserve">tatus set </w:t>
      </w:r>
      <w:r w:rsidR="00201A71">
        <w:rPr>
          <w:color w:val="00B0F0"/>
        </w:rPr>
        <w:t>to Unverified</w:t>
      </w:r>
      <w:r w:rsidR="003C1BEC">
        <w:rPr>
          <w:color w:val="00B0F0"/>
        </w:rPr>
        <w:t xml:space="preserve"> for these streams</w:t>
      </w:r>
      <w:r w:rsidR="00201A71">
        <w:rPr>
          <w:color w:val="00B0F0"/>
        </w:rPr>
        <w:t>.</w:t>
      </w:r>
      <w:r w:rsidR="00D549D5">
        <w:rPr>
          <w:color w:val="00B0F0"/>
        </w:rPr>
        <w:t xml:space="preserve"> Where A5_COMPARE</w:t>
      </w:r>
      <w:r w:rsidRPr="00FD5384">
        <w:rPr>
          <w:color w:val="00B0F0"/>
        </w:rPr>
        <w:t xml:space="preserve"> </w:t>
      </w:r>
      <w:r w:rsidR="00D549D5">
        <w:rPr>
          <w:color w:val="00B0F0"/>
        </w:rPr>
        <w:t xml:space="preserve">passed </w:t>
      </w:r>
      <w:r w:rsidR="00680534">
        <w:rPr>
          <w:color w:val="00B0F0"/>
        </w:rPr>
        <w:t xml:space="preserve">the validation status was set to valid. </w:t>
      </w:r>
    </w:p>
    <w:p w14:paraId="402C5F30" w14:textId="0A438691" w:rsidR="00FA3B11" w:rsidRPr="00403AAF" w:rsidRDefault="00FA3B11" w:rsidP="00694359">
      <w:pPr>
        <w:rPr>
          <w:rFonts w:ascii="Calibri" w:hAnsi="Calibri" w:cs="Calibri"/>
          <w:b/>
          <w:bCs/>
          <w:color w:val="000000"/>
        </w:rPr>
      </w:pPr>
    </w:p>
    <w:p w14:paraId="13A2243F" w14:textId="77777777" w:rsidR="00694359" w:rsidRPr="004E0917" w:rsidRDefault="00694359" w:rsidP="00694359">
      <w:pPr>
        <w:rPr>
          <w:rFonts w:ascii="Calibri" w:hAnsi="Calibri" w:cs="Calibri"/>
          <w:b/>
          <w:bCs/>
          <w:color w:val="000000"/>
        </w:rPr>
      </w:pPr>
      <w:r w:rsidRPr="004E0917">
        <w:rPr>
          <w:rFonts w:ascii="Calibri" w:hAnsi="Calibri" w:cs="Calibri"/>
          <w:b/>
          <w:bCs/>
          <w:color w:val="000000"/>
        </w:rPr>
        <w:t>If A5 is PASS = VALID</w:t>
      </w:r>
    </w:p>
    <w:p w14:paraId="4E55507D" w14:textId="77777777" w:rsidR="00694359" w:rsidRPr="004E0917" w:rsidRDefault="00694359" w:rsidP="00694359">
      <w:pPr>
        <w:rPr>
          <w:rFonts w:ascii="Calibri" w:hAnsi="Calibri" w:cs="Calibri"/>
          <w:b/>
          <w:bCs/>
          <w:color w:val="000000"/>
        </w:rPr>
      </w:pPr>
      <w:r w:rsidRPr="004E0917">
        <w:rPr>
          <w:rFonts w:ascii="Calibri" w:hAnsi="Calibri" w:cs="Calibri"/>
          <w:b/>
          <w:bCs/>
          <w:color w:val="000000"/>
        </w:rPr>
        <w:t>If A5 is FAIL = UNVERIFIED</w:t>
      </w:r>
    </w:p>
    <w:p w14:paraId="39FDAFD1" w14:textId="77777777" w:rsidR="00694359" w:rsidRPr="004E0917" w:rsidRDefault="00694359" w:rsidP="00694359">
      <w:pPr>
        <w:rPr>
          <w:rFonts w:ascii="Calibri" w:hAnsi="Calibri" w:cs="Calibri"/>
          <w:b/>
          <w:bCs/>
          <w:color w:val="000000"/>
        </w:rPr>
      </w:pPr>
      <w:r w:rsidRPr="004E0917">
        <w:rPr>
          <w:rFonts w:ascii="Calibri" w:hAnsi="Calibri" w:cs="Calibri"/>
          <w:b/>
          <w:bCs/>
          <w:color w:val="000000"/>
        </w:rPr>
        <w:t>If A5 is NULL, update based on A1-A4; any single failed check = UNVERIFIED</w:t>
      </w:r>
    </w:p>
    <w:p w14:paraId="544EA7B0" w14:textId="77777777" w:rsidR="00694359" w:rsidRDefault="00694359" w:rsidP="00694359">
      <w:pPr>
        <w:rPr>
          <w:rFonts w:ascii="Calibri" w:hAnsi="Calibri" w:cs="Calibri"/>
          <w:color w:val="000000"/>
        </w:rPr>
      </w:pPr>
      <w:r w:rsidRPr="00795691">
        <w:rPr>
          <w:rFonts w:ascii="Calibri" w:hAnsi="Calibri" w:cs="Calibri"/>
          <w:color w:val="000000"/>
        </w:rPr>
        <w:t>REASON</w:t>
      </w:r>
      <w:r>
        <w:rPr>
          <w:rFonts w:ascii="Calibri" w:hAnsi="Calibri" w:cs="Calibri"/>
          <w:color w:val="000000"/>
        </w:rPr>
        <w:t xml:space="preserve">- </w:t>
      </w:r>
      <w:r w:rsidRPr="00795691">
        <w:rPr>
          <w:rFonts w:ascii="Calibri" w:hAnsi="Calibri" w:cs="Calibri"/>
          <w:color w:val="000000"/>
        </w:rPr>
        <w:t>Incorrect for any lines that passed A5 check. Update to match A5 fields pass or fail.</w:t>
      </w:r>
    </w:p>
    <w:p w14:paraId="764106F4" w14:textId="38F2612F" w:rsidR="000E59C4" w:rsidRPr="00FC3FDD" w:rsidRDefault="000E59C4" w:rsidP="000E59C4">
      <w:pPr>
        <w:rPr>
          <w:rFonts w:ascii="Calibri" w:hAnsi="Calibri" w:cs="Calibri"/>
          <w:b/>
          <w:bCs/>
          <w:color w:val="000000"/>
        </w:rPr>
      </w:pPr>
      <w:r w:rsidRPr="000E5D2A">
        <w:rPr>
          <w:color w:val="00B0F0"/>
        </w:rPr>
        <w:t>Response: -</w:t>
      </w:r>
      <w:r>
        <w:t xml:space="preserve"> </w:t>
      </w:r>
      <w:r w:rsidR="00D01D26">
        <w:rPr>
          <w:color w:val="00B0F0"/>
        </w:rPr>
        <w:t>V</w:t>
      </w:r>
      <w:r w:rsidR="00D01D26" w:rsidRPr="00E62486">
        <w:rPr>
          <w:color w:val="00B0F0"/>
        </w:rPr>
        <w:t xml:space="preserve">alues in this field are </w:t>
      </w:r>
      <w:r w:rsidR="00D01D26">
        <w:rPr>
          <w:color w:val="00B0F0"/>
        </w:rPr>
        <w:t>v</w:t>
      </w:r>
      <w:r w:rsidR="00D01D26" w:rsidRPr="00E62486">
        <w:rPr>
          <w:color w:val="00B0F0"/>
        </w:rPr>
        <w:t xml:space="preserve">erified based on A5_COMPARE. </w:t>
      </w:r>
      <w:r>
        <w:rPr>
          <w:color w:val="00B0F0"/>
        </w:rPr>
        <w:t xml:space="preserve">For most Zone A streams A5_COMPARE failed so Validation Status set to Unverified for these streams. </w:t>
      </w:r>
      <w:r w:rsidR="00DB00E2">
        <w:rPr>
          <w:color w:val="00B0F0"/>
        </w:rPr>
        <w:t>For one stream</w:t>
      </w:r>
      <w:r>
        <w:rPr>
          <w:color w:val="00B0F0"/>
        </w:rPr>
        <w:t xml:space="preserve"> A5_COMPARE</w:t>
      </w:r>
      <w:r w:rsidRPr="00FD5384">
        <w:rPr>
          <w:color w:val="00B0F0"/>
        </w:rPr>
        <w:t xml:space="preserve"> </w:t>
      </w:r>
      <w:r>
        <w:rPr>
          <w:color w:val="00B0F0"/>
        </w:rPr>
        <w:t xml:space="preserve">passed </w:t>
      </w:r>
      <w:r w:rsidR="001F414B">
        <w:rPr>
          <w:color w:val="00B0F0"/>
        </w:rPr>
        <w:t xml:space="preserve">so </w:t>
      </w:r>
      <w:r>
        <w:rPr>
          <w:color w:val="00B0F0"/>
        </w:rPr>
        <w:t xml:space="preserve">the </w:t>
      </w:r>
      <w:r w:rsidR="001F414B">
        <w:rPr>
          <w:color w:val="00B0F0"/>
        </w:rPr>
        <w:t>V</w:t>
      </w:r>
      <w:r>
        <w:rPr>
          <w:color w:val="00B0F0"/>
        </w:rPr>
        <w:t xml:space="preserve">alidation </w:t>
      </w:r>
      <w:r w:rsidR="001F414B">
        <w:rPr>
          <w:color w:val="00B0F0"/>
        </w:rPr>
        <w:t>S</w:t>
      </w:r>
      <w:r>
        <w:rPr>
          <w:color w:val="00B0F0"/>
        </w:rPr>
        <w:t xml:space="preserve">tatus was set to </w:t>
      </w:r>
      <w:r w:rsidR="001F414B">
        <w:rPr>
          <w:color w:val="00B0F0"/>
        </w:rPr>
        <w:t>VALID</w:t>
      </w:r>
      <w:r>
        <w:rPr>
          <w:color w:val="00B0F0"/>
        </w:rPr>
        <w:t xml:space="preserve">. </w:t>
      </w:r>
    </w:p>
    <w:p w14:paraId="048E63A6" w14:textId="5D9ADBBB" w:rsidR="0027304B" w:rsidRDefault="0027304B" w:rsidP="0027304B">
      <w:pPr>
        <w:rPr>
          <w:rFonts w:ascii="Calibri" w:hAnsi="Calibri" w:cs="Calibri"/>
          <w:color w:val="000000"/>
        </w:rPr>
      </w:pPr>
      <w:r w:rsidRPr="00866C6F">
        <w:rPr>
          <w:color w:val="FF0000"/>
        </w:rPr>
        <w:t>Backcheck 2/</w:t>
      </w:r>
      <w:r w:rsidR="00786BF8">
        <w:rPr>
          <w:color w:val="FF0000"/>
        </w:rPr>
        <w:t>10</w:t>
      </w:r>
      <w:r w:rsidRPr="00866C6F">
        <w:rPr>
          <w:color w:val="FF0000"/>
        </w:rPr>
        <w:t xml:space="preserve">: </w:t>
      </w:r>
      <w:r>
        <w:rPr>
          <w:color w:val="FF0000"/>
        </w:rPr>
        <w:t>Correctly updated, no further comments</w:t>
      </w:r>
    </w:p>
    <w:p w14:paraId="2A49F4F2" w14:textId="36F250FD" w:rsidR="00F21E89" w:rsidRPr="00F72954" w:rsidRDefault="00F21E89" w:rsidP="00694359">
      <w:pPr>
        <w:rPr>
          <w:rFonts w:ascii="Calibri" w:hAnsi="Calibri" w:cs="Calibri"/>
          <w:b/>
          <w:bCs/>
          <w:color w:val="000000"/>
        </w:rPr>
      </w:pPr>
    </w:p>
    <w:p w14:paraId="6883DEB5" w14:textId="77777777" w:rsidR="00694359" w:rsidRDefault="00694359" w:rsidP="00694359">
      <w:pPr>
        <w:rPr>
          <w:rFonts w:ascii="Calibri" w:hAnsi="Calibri" w:cs="Calibri"/>
          <w:color w:val="000000"/>
        </w:rPr>
      </w:pPr>
      <w:r w:rsidRPr="00795691">
        <w:rPr>
          <w:rFonts w:ascii="Calibri" w:hAnsi="Calibri" w:cs="Calibri"/>
          <w:color w:val="000000"/>
        </w:rPr>
        <w:t>BLE_CASE_NO</w:t>
      </w:r>
      <w:r>
        <w:rPr>
          <w:rFonts w:ascii="Calibri" w:hAnsi="Calibri" w:cs="Calibri"/>
          <w:color w:val="000000"/>
        </w:rPr>
        <w:t xml:space="preserve">- </w:t>
      </w:r>
      <w:r w:rsidRPr="00795691">
        <w:rPr>
          <w:rFonts w:ascii="Calibri" w:hAnsi="Calibri" w:cs="Calibri"/>
          <w:color w:val="000000"/>
        </w:rPr>
        <w:t>Suggested update to MIP Case #</w:t>
      </w:r>
    </w:p>
    <w:p w14:paraId="2D7B202B" w14:textId="77777777" w:rsidR="00F01DD3" w:rsidRDefault="00FF7787" w:rsidP="00F01DD3">
      <w:pPr>
        <w:rPr>
          <w:color w:val="00B0F0"/>
        </w:rPr>
      </w:pPr>
      <w:r w:rsidRPr="00FF7787">
        <w:rPr>
          <w:color w:val="00B0F0"/>
        </w:rPr>
        <w:t>Response: - Added MIP case no</w:t>
      </w:r>
      <w:r>
        <w:rPr>
          <w:color w:val="00B0F0"/>
        </w:rPr>
        <w:t xml:space="preserve"> for this BLE study</w:t>
      </w:r>
      <w:r w:rsidRPr="00FF7787">
        <w:rPr>
          <w:color w:val="00B0F0"/>
        </w:rPr>
        <w:t>.</w:t>
      </w:r>
      <w:r>
        <w:rPr>
          <w:color w:val="00B0F0"/>
        </w:rPr>
        <w:t xml:space="preserve"> </w:t>
      </w:r>
    </w:p>
    <w:p w14:paraId="7B9A0A47" w14:textId="7569837C" w:rsidR="00F01DD3" w:rsidRDefault="00F01DD3" w:rsidP="00F01DD3">
      <w:pPr>
        <w:rPr>
          <w:color w:val="00B0F0"/>
        </w:rPr>
      </w:pPr>
      <w:r w:rsidRPr="00866C6F">
        <w:rPr>
          <w:color w:val="FF0000"/>
        </w:rPr>
        <w:t>Backcheck 2/</w:t>
      </w:r>
      <w:r w:rsidR="00F26070">
        <w:rPr>
          <w:color w:val="FF0000"/>
        </w:rPr>
        <w:t>10</w:t>
      </w:r>
      <w:r w:rsidRPr="00866C6F">
        <w:rPr>
          <w:color w:val="FF0000"/>
        </w:rPr>
        <w:t>:</w:t>
      </w:r>
      <w:r>
        <w:rPr>
          <w:color w:val="FF0000"/>
        </w:rPr>
        <w:t xml:space="preserve"> Incorrectly updated in CNMS database currently has comment “CTP_FUNDED”</w:t>
      </w:r>
    </w:p>
    <w:p w14:paraId="3659F729" w14:textId="204B0759" w:rsidR="007E024A" w:rsidRDefault="00F01DD3" w:rsidP="00F01DD3">
      <w:pPr>
        <w:spacing w:after="160" w:line="259" w:lineRule="auto"/>
        <w:rPr>
          <w:color w:val="FF0000"/>
          <w:szCs w:val="22"/>
        </w:rPr>
      </w:pPr>
      <w:r w:rsidRPr="00F01DD3">
        <w:rPr>
          <w:color w:val="FF0000"/>
          <w:szCs w:val="22"/>
        </w:rPr>
        <w:t>The BLE Case Number can be placed in both BLE_CASE_NO and BS_MIP_CASE_NUMBER</w:t>
      </w:r>
      <w:r>
        <w:rPr>
          <w:color w:val="FF0000"/>
          <w:szCs w:val="22"/>
        </w:rPr>
        <w:t xml:space="preserve">. Currently BS_MIP_CASE_NUMBER has </w:t>
      </w:r>
      <w:r w:rsidRPr="00F01DD3">
        <w:rPr>
          <w:color w:val="FF0000"/>
          <w:szCs w:val="22"/>
        </w:rPr>
        <w:t>22-06-0047S</w:t>
      </w:r>
      <w:r>
        <w:rPr>
          <w:color w:val="FF0000"/>
          <w:szCs w:val="22"/>
        </w:rPr>
        <w:t xml:space="preserve"> this can be placed in the BS_CASE_NO field.</w:t>
      </w:r>
    </w:p>
    <w:p w14:paraId="0A593D9D" w14:textId="4EA0F387" w:rsidR="00603743" w:rsidRDefault="003B1156" w:rsidP="003B1156">
      <w:pPr>
        <w:spacing w:after="160" w:line="259" w:lineRule="auto"/>
        <w:rPr>
          <w:color w:val="00B050"/>
        </w:rPr>
      </w:pPr>
      <w:r w:rsidRPr="005E789D">
        <w:rPr>
          <w:color w:val="00B050"/>
          <w:u w:val="single"/>
        </w:rPr>
        <w:t>Atkins Response (03/</w:t>
      </w:r>
      <w:r>
        <w:rPr>
          <w:color w:val="00B050"/>
          <w:u w:val="single"/>
        </w:rPr>
        <w:t>28</w:t>
      </w:r>
      <w:r w:rsidRPr="005E789D">
        <w:rPr>
          <w:color w:val="00B050"/>
          <w:u w:val="single"/>
        </w:rPr>
        <w:t>/</w:t>
      </w:r>
      <w:r w:rsidRPr="005E789D">
        <w:rPr>
          <w:color w:val="00B050"/>
        </w:rPr>
        <w:t>2023):</w:t>
      </w:r>
      <w:r w:rsidR="004E7F43">
        <w:rPr>
          <w:color w:val="00B050"/>
        </w:rPr>
        <w:t xml:space="preserve"> </w:t>
      </w:r>
      <w:r w:rsidR="00C40280">
        <w:rPr>
          <w:color w:val="00B050"/>
        </w:rPr>
        <w:t xml:space="preserve">Populated </w:t>
      </w:r>
      <w:r w:rsidR="00C40280" w:rsidRPr="004E7F43">
        <w:rPr>
          <w:color w:val="00B050"/>
        </w:rPr>
        <w:t>BLE</w:t>
      </w:r>
      <w:r w:rsidR="008017D0" w:rsidRPr="004E7F43">
        <w:rPr>
          <w:color w:val="00B050"/>
        </w:rPr>
        <w:t xml:space="preserve">_CASE_NO </w:t>
      </w:r>
      <w:r w:rsidR="004E7F43" w:rsidRPr="004E7F43">
        <w:rPr>
          <w:color w:val="00B050"/>
        </w:rPr>
        <w:t xml:space="preserve">field </w:t>
      </w:r>
      <w:r w:rsidR="008017D0" w:rsidRPr="004E7F43">
        <w:rPr>
          <w:color w:val="00B050"/>
        </w:rPr>
        <w:t xml:space="preserve">with 22-06-0047S </w:t>
      </w:r>
      <w:r w:rsidR="00577F9A" w:rsidRPr="004E7F43">
        <w:rPr>
          <w:color w:val="00B050"/>
        </w:rPr>
        <w:t>and BS_MIP_CASE_N</w:t>
      </w:r>
      <w:r w:rsidR="009E7AD9" w:rsidRPr="004E7F43">
        <w:rPr>
          <w:color w:val="00B050"/>
        </w:rPr>
        <w:t xml:space="preserve">UMBER </w:t>
      </w:r>
      <w:r w:rsidR="00C07B1D" w:rsidRPr="004E7F43">
        <w:rPr>
          <w:color w:val="00B050"/>
        </w:rPr>
        <w:t>for Being Studied fields with 22-06-0047S</w:t>
      </w:r>
    </w:p>
    <w:p w14:paraId="3560EABA" w14:textId="71CCFF23" w:rsidR="00BA2179" w:rsidRDefault="00BA2179" w:rsidP="00BA2179">
      <w:pPr>
        <w:rPr>
          <w:rStyle w:val="ui-provider"/>
          <w:color w:val="FF0000"/>
        </w:rPr>
      </w:pPr>
      <w:r w:rsidRPr="009379EC">
        <w:rPr>
          <w:color w:val="FF0000"/>
        </w:rPr>
        <w:t xml:space="preserve">Backcheck </w:t>
      </w:r>
      <w:r w:rsidR="0038234A" w:rsidRPr="009379EC">
        <w:rPr>
          <w:color w:val="FF0000"/>
        </w:rPr>
        <w:t>6/12</w:t>
      </w:r>
      <w:r w:rsidRPr="009379EC">
        <w:rPr>
          <w:color w:val="FF0000"/>
        </w:rPr>
        <w:t xml:space="preserve">:  </w:t>
      </w:r>
      <w:r w:rsidRPr="009379EC">
        <w:rPr>
          <w:rStyle w:val="ui-provider"/>
          <w:color w:val="FF0000"/>
        </w:rPr>
        <w:t>Since CNMS can be decoupled form the other deliverables, we recommend coordination between Atkins, TWDB and Halff to establish a separate schedule for the completion of CNMS. CNMS backcheck was not completed with this review.</w:t>
      </w:r>
    </w:p>
    <w:p w14:paraId="2BCB3F38" w14:textId="2DF5042B" w:rsidR="006A2A54" w:rsidRPr="0004458D" w:rsidRDefault="006A2A54" w:rsidP="006A2A54">
      <w:pPr>
        <w:rPr>
          <w:color w:val="002060"/>
        </w:rPr>
      </w:pPr>
      <w:r w:rsidRPr="0004458D">
        <w:rPr>
          <w:color w:val="002060"/>
          <w:u w:val="single"/>
        </w:rPr>
        <w:t>Atkins Response (06/</w:t>
      </w:r>
      <w:r>
        <w:rPr>
          <w:color w:val="002060"/>
          <w:u w:val="single"/>
        </w:rPr>
        <w:t>15</w:t>
      </w:r>
      <w:r w:rsidRPr="0004458D">
        <w:rPr>
          <w:color w:val="002060"/>
          <w:u w:val="single"/>
        </w:rPr>
        <w:t>/</w:t>
      </w:r>
      <w:r w:rsidRPr="0004458D">
        <w:rPr>
          <w:color w:val="002060"/>
        </w:rPr>
        <w:t>2023)</w:t>
      </w:r>
      <w:r>
        <w:rPr>
          <w:color w:val="002060"/>
        </w:rPr>
        <w:t xml:space="preserve">: Per the direction from TWDB and </w:t>
      </w:r>
      <w:r w:rsidR="00CA27F3">
        <w:rPr>
          <w:color w:val="002060"/>
        </w:rPr>
        <w:t>Halff, CNMS</w:t>
      </w:r>
      <w:r>
        <w:rPr>
          <w:color w:val="002060"/>
        </w:rPr>
        <w:t xml:space="preserve"> will be submitted separately for review. </w:t>
      </w:r>
    </w:p>
    <w:p w14:paraId="5A633A95" w14:textId="77777777" w:rsidR="006A2A54" w:rsidRDefault="006A2A54" w:rsidP="00BA2179">
      <w:pPr>
        <w:rPr>
          <w:color w:val="FF0000"/>
        </w:rPr>
      </w:pPr>
    </w:p>
    <w:p w14:paraId="740827CD" w14:textId="77777777" w:rsidR="00BA2179" w:rsidRPr="00F01DD3" w:rsidRDefault="00BA2179" w:rsidP="00BA2179">
      <w:pPr>
        <w:rPr>
          <w:color w:val="FF0000"/>
        </w:rPr>
      </w:pPr>
    </w:p>
    <w:p w14:paraId="2603A271" w14:textId="77777777" w:rsidR="00694359" w:rsidRPr="002E0FA7" w:rsidRDefault="00694359" w:rsidP="00694359">
      <w:pPr>
        <w:rPr>
          <w:rFonts w:ascii="Calibri" w:hAnsi="Calibri" w:cs="Calibri"/>
          <w:color w:val="000000"/>
        </w:rPr>
      </w:pPr>
      <w:r w:rsidRPr="002E0FA7">
        <w:rPr>
          <w:rFonts w:ascii="Calibri" w:hAnsi="Calibri" w:cs="Calibri"/>
          <w:color w:val="000000"/>
        </w:rPr>
        <w:t>BS_MIP_CASE_NUMBER- Suggested update to MIP Case #</w:t>
      </w:r>
    </w:p>
    <w:p w14:paraId="4584B568" w14:textId="7965B553" w:rsidR="00BE1CA5" w:rsidRDefault="00BE1CA5" w:rsidP="00694359">
      <w:pPr>
        <w:rPr>
          <w:color w:val="00B0F0"/>
        </w:rPr>
      </w:pPr>
      <w:r w:rsidRPr="00FF7787">
        <w:rPr>
          <w:color w:val="00B0F0"/>
        </w:rPr>
        <w:t>Response: - Added MIP case no</w:t>
      </w:r>
      <w:r>
        <w:rPr>
          <w:color w:val="00B0F0"/>
        </w:rPr>
        <w:t xml:space="preserve"> for this BLE study</w:t>
      </w:r>
      <w:r w:rsidRPr="00FF7787">
        <w:rPr>
          <w:color w:val="00B0F0"/>
        </w:rPr>
        <w:t>.</w:t>
      </w:r>
    </w:p>
    <w:p w14:paraId="4DEA22BE" w14:textId="44673F22" w:rsidR="00F01DD3" w:rsidRDefault="00F01DD3" w:rsidP="00694359">
      <w:pPr>
        <w:rPr>
          <w:color w:val="FF0000"/>
          <w:szCs w:val="22"/>
        </w:rPr>
      </w:pPr>
      <w:r w:rsidRPr="00866C6F">
        <w:rPr>
          <w:color w:val="FF0000"/>
        </w:rPr>
        <w:t>Backcheck 2/</w:t>
      </w:r>
      <w:r w:rsidR="00F26070">
        <w:rPr>
          <w:color w:val="FF0000"/>
        </w:rPr>
        <w:t>10</w:t>
      </w:r>
      <w:r w:rsidRPr="00866C6F">
        <w:rPr>
          <w:color w:val="FF0000"/>
        </w:rPr>
        <w:t>:</w:t>
      </w:r>
      <w:r>
        <w:rPr>
          <w:color w:val="FF0000"/>
        </w:rPr>
        <w:t xml:space="preserve"> This field is populated correctly however check the </w:t>
      </w:r>
      <w:r w:rsidRPr="00A6267C">
        <w:rPr>
          <w:b/>
          <w:bCs/>
          <w:color w:val="FF0000"/>
          <w:u w:val="single"/>
        </w:rPr>
        <w:t>MIP_CASE_NUMBER</w:t>
      </w:r>
      <w:r>
        <w:rPr>
          <w:color w:val="FF0000"/>
        </w:rPr>
        <w:t xml:space="preserve"> field</w:t>
      </w:r>
      <w:r w:rsidR="00232DD4">
        <w:rPr>
          <w:color w:val="FF0000"/>
        </w:rPr>
        <w:t xml:space="preserve"> in the CNMS database</w:t>
      </w:r>
      <w:r>
        <w:rPr>
          <w:color w:val="FF0000"/>
        </w:rPr>
        <w:t xml:space="preserve"> these two are often understandably confused. </w:t>
      </w:r>
      <w:r w:rsidR="00A6267C">
        <w:rPr>
          <w:color w:val="FF0000"/>
        </w:rPr>
        <w:t>We have received c</w:t>
      </w:r>
      <w:r>
        <w:rPr>
          <w:color w:val="FF0000"/>
        </w:rPr>
        <w:t>omment</w:t>
      </w:r>
      <w:r w:rsidR="00A6267C">
        <w:rPr>
          <w:color w:val="FF0000"/>
        </w:rPr>
        <w:t xml:space="preserve">s from </w:t>
      </w:r>
      <w:r>
        <w:rPr>
          <w:color w:val="FF0000"/>
        </w:rPr>
        <w:t xml:space="preserve">Michael Johnson FEMA Region 6 CNMS </w:t>
      </w:r>
      <w:r w:rsidR="00A6267C">
        <w:rPr>
          <w:color w:val="FF0000"/>
        </w:rPr>
        <w:t>L</w:t>
      </w:r>
      <w:r>
        <w:rPr>
          <w:color w:val="FF0000"/>
        </w:rPr>
        <w:t>ead</w:t>
      </w:r>
      <w:r w:rsidR="00A6267C">
        <w:rPr>
          <w:color w:val="FF0000"/>
        </w:rPr>
        <w:t xml:space="preserve"> to leave this </w:t>
      </w:r>
      <w:r w:rsidR="00A6267C" w:rsidRPr="00A6267C">
        <w:rPr>
          <w:color w:val="FF0000"/>
        </w:rPr>
        <w:t xml:space="preserve">field empty. This </w:t>
      </w:r>
      <w:r w:rsidR="00A6267C" w:rsidRPr="00A6267C">
        <w:rPr>
          <w:color w:val="FF0000"/>
          <w:szCs w:val="22"/>
        </w:rPr>
        <w:t>column should be empty and only contain any case numbers for Effective studies. Remove the case number added f</w:t>
      </w:r>
      <w:r w:rsidR="00232DD4">
        <w:rPr>
          <w:color w:val="FF0000"/>
          <w:szCs w:val="22"/>
        </w:rPr>
        <w:t>rom</w:t>
      </w:r>
      <w:r w:rsidR="00A6267C" w:rsidRPr="00A6267C">
        <w:rPr>
          <w:color w:val="FF0000"/>
          <w:szCs w:val="22"/>
        </w:rPr>
        <w:t xml:space="preserve"> this study and leave Null except for any effective studies that may have been filled out originally in the CNMS database. </w:t>
      </w:r>
      <w:r w:rsidR="00232DD4">
        <w:rPr>
          <w:color w:val="FF0000"/>
          <w:szCs w:val="22"/>
        </w:rPr>
        <w:t xml:space="preserve">Make sure and do this in the BLE database deliverable as well remove/Null out </w:t>
      </w:r>
      <w:r w:rsidR="00232DD4" w:rsidRPr="00BD0CEF">
        <w:rPr>
          <w:b/>
          <w:bCs/>
          <w:color w:val="FF0000"/>
          <w:szCs w:val="22"/>
          <w:u w:val="single"/>
        </w:rPr>
        <w:t>MIP_CASE_NUMBER</w:t>
      </w:r>
      <w:r w:rsidR="00232DD4">
        <w:rPr>
          <w:color w:val="FF0000"/>
          <w:szCs w:val="22"/>
        </w:rPr>
        <w:t xml:space="preserve"> field.</w:t>
      </w:r>
    </w:p>
    <w:p w14:paraId="1BE79350" w14:textId="77777777" w:rsidR="003C2E5F" w:rsidRDefault="003C2E5F" w:rsidP="00694359">
      <w:pPr>
        <w:rPr>
          <w:color w:val="FF0000"/>
          <w:szCs w:val="22"/>
        </w:rPr>
      </w:pPr>
    </w:p>
    <w:p w14:paraId="35C3FEA4" w14:textId="16E2FDF3" w:rsidR="005D03AE" w:rsidRDefault="0021403D" w:rsidP="003C2E5F">
      <w:pPr>
        <w:rPr>
          <w:color w:val="00B0F0"/>
        </w:rPr>
      </w:pPr>
      <w:r w:rsidRPr="005E789D">
        <w:rPr>
          <w:color w:val="00B050"/>
          <w:u w:val="single"/>
        </w:rPr>
        <w:t>Atkins Response (03/</w:t>
      </w:r>
      <w:r>
        <w:rPr>
          <w:color w:val="00B050"/>
          <w:u w:val="single"/>
        </w:rPr>
        <w:t>28</w:t>
      </w:r>
      <w:r w:rsidRPr="005E789D">
        <w:rPr>
          <w:color w:val="00B050"/>
          <w:u w:val="single"/>
        </w:rPr>
        <w:t>/</w:t>
      </w:r>
      <w:r w:rsidRPr="005E789D">
        <w:rPr>
          <w:color w:val="00B050"/>
        </w:rPr>
        <w:t>2023):</w:t>
      </w:r>
      <w:r w:rsidR="005D03AE">
        <w:rPr>
          <w:color w:val="70AD47" w:themeColor="accent6"/>
          <w:szCs w:val="22"/>
        </w:rPr>
        <w:t xml:space="preserve"> </w:t>
      </w:r>
      <w:r w:rsidR="00297E8D">
        <w:rPr>
          <w:color w:val="00B050"/>
          <w:szCs w:val="22"/>
        </w:rPr>
        <w:t>C</w:t>
      </w:r>
      <w:r w:rsidR="00684383" w:rsidRPr="00297E8D">
        <w:rPr>
          <w:color w:val="00B050"/>
          <w:szCs w:val="22"/>
        </w:rPr>
        <w:t xml:space="preserve">hecked that </w:t>
      </w:r>
      <w:r w:rsidR="000F3EF6" w:rsidRPr="00297E8D">
        <w:rPr>
          <w:color w:val="00B050"/>
          <w:szCs w:val="22"/>
        </w:rPr>
        <w:t xml:space="preserve">MIP_CASE_NUMBER field is </w:t>
      </w:r>
      <w:r w:rsidR="00CE43CE" w:rsidRPr="00297E8D">
        <w:rPr>
          <w:color w:val="00B050"/>
          <w:szCs w:val="22"/>
        </w:rPr>
        <w:t xml:space="preserve">nulled except for </w:t>
      </w:r>
      <w:r w:rsidR="000557B5" w:rsidRPr="00297E8D">
        <w:rPr>
          <w:color w:val="00B050"/>
          <w:szCs w:val="22"/>
        </w:rPr>
        <w:t>case numbers that were previously</w:t>
      </w:r>
      <w:r w:rsidR="003B7BEB" w:rsidRPr="00297E8D">
        <w:rPr>
          <w:color w:val="00B050"/>
          <w:szCs w:val="22"/>
        </w:rPr>
        <w:t xml:space="preserve"> in the database (there were none </w:t>
      </w:r>
      <w:r w:rsidR="004F7FB2" w:rsidRPr="00297E8D">
        <w:rPr>
          <w:color w:val="00B050"/>
          <w:szCs w:val="22"/>
        </w:rPr>
        <w:t>so all are null)</w:t>
      </w:r>
    </w:p>
    <w:p w14:paraId="359BF982" w14:textId="77777777" w:rsidR="00BE1CA5" w:rsidRPr="001E52BE" w:rsidRDefault="00BE1CA5" w:rsidP="00694359">
      <w:pPr>
        <w:rPr>
          <w:rFonts w:ascii="Calibri" w:hAnsi="Calibri" w:cs="Calibri"/>
          <w:color w:val="000000"/>
          <w:highlight w:val="yellow"/>
        </w:rPr>
      </w:pPr>
    </w:p>
    <w:p w14:paraId="747B96F9" w14:textId="77777777" w:rsidR="00694359" w:rsidRPr="00C46FDE" w:rsidRDefault="00694359" w:rsidP="00694359">
      <w:pPr>
        <w:rPr>
          <w:rFonts w:ascii="Calibri" w:hAnsi="Calibri" w:cs="Calibri"/>
          <w:color w:val="000000"/>
        </w:rPr>
      </w:pPr>
      <w:r>
        <w:rPr>
          <w:rFonts w:ascii="Calibri" w:hAnsi="Calibri" w:cs="Calibri"/>
          <w:color w:val="000000"/>
        </w:rPr>
        <w:t xml:space="preserve">A1, CMT, SRC, URL- </w:t>
      </w:r>
      <w:r w:rsidRPr="00C46FDE">
        <w:rPr>
          <w:rFonts w:ascii="Calibri" w:hAnsi="Calibri" w:cs="Calibri"/>
          <w:color w:val="000000"/>
        </w:rPr>
        <w:t>Populated correctly- All reaches should fai</w:t>
      </w:r>
      <w:r>
        <w:rPr>
          <w:rFonts w:ascii="Calibri" w:hAnsi="Calibri" w:cs="Calibri"/>
          <w:color w:val="000000"/>
        </w:rPr>
        <w:t>l older study,</w:t>
      </w:r>
      <w:r w:rsidRPr="00C46FDE">
        <w:rPr>
          <w:rFonts w:ascii="Calibri" w:hAnsi="Calibri" w:cs="Calibri"/>
          <w:color w:val="000000"/>
        </w:rPr>
        <w:t xml:space="preserve"> TOPO_SRC not LiDAR</w:t>
      </w:r>
      <w:r>
        <w:rPr>
          <w:rFonts w:ascii="Calibri" w:hAnsi="Calibri" w:cs="Calibri"/>
          <w:color w:val="000000"/>
        </w:rPr>
        <w:t>.</w:t>
      </w:r>
    </w:p>
    <w:p w14:paraId="445BCB10" w14:textId="77777777" w:rsidR="00694359" w:rsidRDefault="00694359" w:rsidP="00694359">
      <w:pPr>
        <w:rPr>
          <w:rFonts w:ascii="Calibri" w:hAnsi="Calibri" w:cs="Calibri"/>
          <w:color w:val="000000"/>
        </w:rPr>
      </w:pPr>
      <w:r>
        <w:rPr>
          <w:rFonts w:ascii="Calibri" w:hAnsi="Calibri" w:cs="Calibri"/>
          <w:color w:val="000000"/>
        </w:rPr>
        <w:t xml:space="preserve">A2, CMT, SRC, URL- </w:t>
      </w:r>
      <w:r w:rsidRPr="00C46FDE">
        <w:rPr>
          <w:rFonts w:ascii="Calibri" w:hAnsi="Calibri" w:cs="Calibri"/>
          <w:color w:val="000000"/>
        </w:rPr>
        <w:t>Populated correctly- HYDRO_MDL UNKNOWN regression equations not known to be used</w:t>
      </w:r>
      <w:r>
        <w:rPr>
          <w:rFonts w:ascii="Calibri" w:hAnsi="Calibri" w:cs="Calibri"/>
          <w:color w:val="000000"/>
        </w:rPr>
        <w:t>.</w:t>
      </w:r>
    </w:p>
    <w:p w14:paraId="108A015A" w14:textId="77777777" w:rsidR="00694359" w:rsidRDefault="00694359" w:rsidP="00694359">
      <w:pPr>
        <w:rPr>
          <w:rFonts w:ascii="Calibri" w:hAnsi="Calibri" w:cs="Calibri"/>
          <w:color w:val="000000"/>
        </w:rPr>
      </w:pPr>
      <w:r>
        <w:rPr>
          <w:rFonts w:ascii="Calibri" w:hAnsi="Calibri" w:cs="Calibri"/>
          <w:color w:val="000000"/>
        </w:rPr>
        <w:t xml:space="preserve">A3, CMT, SRC, URL- </w:t>
      </w:r>
      <w:r w:rsidRPr="00C46FDE">
        <w:rPr>
          <w:rFonts w:ascii="Calibri" w:hAnsi="Calibri" w:cs="Calibri"/>
          <w:color w:val="000000"/>
        </w:rPr>
        <w:t>Populated correctly- IS_URBAN field is "False," rural area</w:t>
      </w:r>
      <w:r>
        <w:rPr>
          <w:rFonts w:ascii="Calibri" w:hAnsi="Calibri" w:cs="Calibri"/>
          <w:color w:val="000000"/>
        </w:rPr>
        <w:t>.</w:t>
      </w:r>
    </w:p>
    <w:p w14:paraId="196299B0" w14:textId="77777777" w:rsidR="00694359" w:rsidRDefault="00694359" w:rsidP="00694359">
      <w:pPr>
        <w:rPr>
          <w:rFonts w:ascii="Calibri" w:hAnsi="Calibri" w:cs="Calibri"/>
          <w:color w:val="000000"/>
        </w:rPr>
      </w:pPr>
      <w:r>
        <w:rPr>
          <w:rFonts w:ascii="Calibri" w:hAnsi="Calibri" w:cs="Calibri"/>
          <w:color w:val="000000"/>
        </w:rPr>
        <w:t xml:space="preserve">A4, CMT, SRC, URL- </w:t>
      </w:r>
      <w:r w:rsidRPr="00C46FDE">
        <w:rPr>
          <w:rFonts w:ascii="Calibri" w:hAnsi="Calibri" w:cs="Calibri"/>
          <w:color w:val="000000"/>
        </w:rPr>
        <w:t>Populated correctly- Older effective study not model backed</w:t>
      </w:r>
      <w:r>
        <w:rPr>
          <w:rFonts w:ascii="Calibri" w:hAnsi="Calibri" w:cs="Calibri"/>
          <w:color w:val="000000"/>
        </w:rPr>
        <w:t>.</w:t>
      </w:r>
    </w:p>
    <w:p w14:paraId="76AEAD0E" w14:textId="001E4046" w:rsidR="00694359" w:rsidRDefault="00694359" w:rsidP="00694359">
      <w:pPr>
        <w:rPr>
          <w:rFonts w:ascii="Calibri" w:hAnsi="Calibri" w:cs="Calibri"/>
          <w:color w:val="000000"/>
        </w:rPr>
      </w:pPr>
      <w:r>
        <w:rPr>
          <w:rFonts w:ascii="Calibri" w:hAnsi="Calibri" w:cs="Calibri"/>
          <w:color w:val="000000"/>
        </w:rPr>
        <w:t xml:space="preserve">A5, CMT, SRC, URL- Unable to verify if populated correctly A5 points not provided. </w:t>
      </w:r>
      <w:r w:rsidRPr="005422D7">
        <w:rPr>
          <w:rFonts w:ascii="Calibri" w:hAnsi="Calibri" w:cs="Calibri"/>
          <w:color w:val="000000"/>
        </w:rPr>
        <w:t xml:space="preserve">Only one reach passed. Check how A5 points were generated and </w:t>
      </w:r>
      <w:r>
        <w:rPr>
          <w:rFonts w:ascii="Calibri" w:hAnsi="Calibri" w:cs="Calibri"/>
          <w:color w:val="000000"/>
        </w:rPr>
        <w:t>what</w:t>
      </w:r>
      <w:r w:rsidRPr="005422D7">
        <w:rPr>
          <w:rFonts w:ascii="Calibri" w:hAnsi="Calibri" w:cs="Calibri"/>
          <w:color w:val="000000"/>
        </w:rPr>
        <w:t xml:space="preserve"> methods were used</w:t>
      </w:r>
      <w:r w:rsidR="00305FE5">
        <w:rPr>
          <w:rFonts w:ascii="Calibri" w:hAnsi="Calibri" w:cs="Calibri"/>
          <w:color w:val="000000"/>
        </w:rPr>
        <w:t xml:space="preserve"> and verify against CNMS Technical Manual.</w:t>
      </w:r>
      <w:r w:rsidRPr="005422D7">
        <w:rPr>
          <w:rFonts w:ascii="Calibri" w:hAnsi="Calibri" w:cs="Calibri"/>
          <w:color w:val="000000"/>
        </w:rPr>
        <w:t xml:space="preserve"> </w:t>
      </w:r>
    </w:p>
    <w:p w14:paraId="49103899" w14:textId="30416EC0" w:rsidR="00E1154C" w:rsidRPr="00E1154C" w:rsidRDefault="00DB40A5" w:rsidP="00694359">
      <w:pPr>
        <w:rPr>
          <w:rFonts w:ascii="Calibri" w:hAnsi="Calibri" w:cs="Calibri"/>
          <w:b/>
          <w:bCs/>
          <w:color w:val="000000"/>
        </w:rPr>
      </w:pPr>
      <w:r w:rsidRPr="000E5D2A">
        <w:rPr>
          <w:color w:val="00B0F0"/>
        </w:rPr>
        <w:t>Response: -</w:t>
      </w:r>
      <w:r>
        <w:t xml:space="preserve"> </w:t>
      </w:r>
      <w:r w:rsidR="00E1154C" w:rsidRPr="00DB40A5">
        <w:rPr>
          <w:color w:val="00B0F0"/>
        </w:rPr>
        <w:t xml:space="preserve">CMT, SRC, and URL fields </w:t>
      </w:r>
      <w:r w:rsidR="008054B8" w:rsidRPr="00DB40A5">
        <w:rPr>
          <w:color w:val="00B0F0"/>
        </w:rPr>
        <w:t xml:space="preserve">populated </w:t>
      </w:r>
      <w:r w:rsidRPr="00DB40A5">
        <w:rPr>
          <w:color w:val="00B0F0"/>
        </w:rPr>
        <w:t xml:space="preserve">for </w:t>
      </w:r>
      <w:r w:rsidR="00E1154C" w:rsidRPr="00DB40A5">
        <w:rPr>
          <w:color w:val="00B0F0"/>
        </w:rPr>
        <w:t>A5 fields</w:t>
      </w:r>
      <w:r>
        <w:rPr>
          <w:color w:val="00B0F0"/>
        </w:rPr>
        <w:t xml:space="preserve">. The FBS audit points are </w:t>
      </w:r>
      <w:r w:rsidR="00FF3D43">
        <w:rPr>
          <w:color w:val="00B0F0"/>
        </w:rPr>
        <w:t>now added</w:t>
      </w:r>
      <w:r>
        <w:rPr>
          <w:color w:val="00B0F0"/>
        </w:rPr>
        <w:t xml:space="preserve"> </w:t>
      </w:r>
      <w:r w:rsidR="009B7212">
        <w:rPr>
          <w:color w:val="00B0F0"/>
        </w:rPr>
        <w:t xml:space="preserve">under the </w:t>
      </w:r>
      <w:r w:rsidR="00FF3D43">
        <w:rPr>
          <w:color w:val="00B0F0"/>
        </w:rPr>
        <w:t>supplemental data folder for FRP (</w:t>
      </w:r>
      <w:r w:rsidR="00FF3D43" w:rsidRPr="00FF3D43">
        <w:rPr>
          <w:color w:val="00B0F0"/>
        </w:rPr>
        <w:t>\FRP\12090202\Final\Flood_Risk_Products\Supplemental_Data</w:t>
      </w:r>
      <w:r w:rsidR="00FF3D43">
        <w:rPr>
          <w:color w:val="00B0F0"/>
        </w:rPr>
        <w:t>)</w:t>
      </w:r>
      <w:r w:rsidR="00456C4D">
        <w:rPr>
          <w:color w:val="00B0F0"/>
        </w:rPr>
        <w:t xml:space="preserve">. </w:t>
      </w:r>
      <w:r w:rsidR="00D01562">
        <w:rPr>
          <w:color w:val="00B0F0"/>
        </w:rPr>
        <w:t xml:space="preserve">For the FBS </w:t>
      </w:r>
      <w:r w:rsidR="00B56D70">
        <w:rPr>
          <w:color w:val="00B0F0"/>
        </w:rPr>
        <w:t xml:space="preserve">check the points were created every 100 </w:t>
      </w:r>
      <w:r w:rsidR="00A20F85">
        <w:rPr>
          <w:color w:val="00B0F0"/>
        </w:rPr>
        <w:t>feet</w:t>
      </w:r>
      <w:r w:rsidR="00B56D70">
        <w:rPr>
          <w:color w:val="00B0F0"/>
        </w:rPr>
        <w:t xml:space="preserve"> along the effective floodplain and </w:t>
      </w:r>
      <w:r w:rsidR="0029302B">
        <w:rPr>
          <w:color w:val="00B0F0"/>
        </w:rPr>
        <w:t>determined checked</w:t>
      </w:r>
      <w:r w:rsidR="00B56D70">
        <w:rPr>
          <w:color w:val="00B0F0"/>
        </w:rPr>
        <w:t xml:space="preserve"> for </w:t>
      </w:r>
      <w:r w:rsidR="00E70221">
        <w:rPr>
          <w:color w:val="00B0F0"/>
        </w:rPr>
        <w:t xml:space="preserve">vertical and horizontal check. </w:t>
      </w:r>
      <w:r w:rsidR="00A20F85">
        <w:rPr>
          <w:color w:val="00B0F0"/>
        </w:rPr>
        <w:t xml:space="preserve">Along with </w:t>
      </w:r>
      <w:r w:rsidR="00190D7A">
        <w:rPr>
          <w:color w:val="00B0F0"/>
        </w:rPr>
        <w:t xml:space="preserve">NFHL, Atkins acquired digitized effective </w:t>
      </w:r>
      <w:r w:rsidR="00871C3D">
        <w:rPr>
          <w:color w:val="00B0F0"/>
        </w:rPr>
        <w:t xml:space="preserve">floodplains from RMSI to get complete coverage of effective mapping. </w:t>
      </w:r>
    </w:p>
    <w:p w14:paraId="0F9B5E84" w14:textId="36B73815" w:rsidR="006E490C" w:rsidRDefault="006E490C" w:rsidP="006E490C">
      <w:pPr>
        <w:rPr>
          <w:rFonts w:ascii="Calibri" w:hAnsi="Calibri" w:cs="Calibri"/>
          <w:color w:val="000000"/>
        </w:rPr>
      </w:pPr>
      <w:r w:rsidRPr="00866C6F">
        <w:rPr>
          <w:color w:val="FF0000"/>
        </w:rPr>
        <w:t>Backcheck 2/</w:t>
      </w:r>
      <w:r w:rsidR="00F26070">
        <w:rPr>
          <w:color w:val="FF0000"/>
        </w:rPr>
        <w:t>10</w:t>
      </w:r>
      <w:r w:rsidRPr="00866C6F">
        <w:rPr>
          <w:color w:val="FF0000"/>
        </w:rPr>
        <w:t xml:space="preserve">: </w:t>
      </w:r>
      <w:r>
        <w:rPr>
          <w:color w:val="FF0000"/>
        </w:rPr>
        <w:t>Correctly updated, no further comments</w:t>
      </w:r>
    </w:p>
    <w:p w14:paraId="23945FD3" w14:textId="0E2CE372" w:rsidR="00F44691" w:rsidRDefault="00F44691" w:rsidP="00694359">
      <w:pPr>
        <w:rPr>
          <w:rFonts w:ascii="Calibri" w:hAnsi="Calibri" w:cs="Calibri"/>
          <w:color w:val="000000"/>
        </w:rPr>
      </w:pPr>
    </w:p>
    <w:p w14:paraId="6B1E3A58" w14:textId="3058BE83" w:rsidR="00F44691" w:rsidRPr="00F44691" w:rsidRDefault="00F44691" w:rsidP="00694359">
      <w:pPr>
        <w:rPr>
          <w:rFonts w:ascii="Calibri" w:hAnsi="Calibri" w:cs="Calibri"/>
          <w:b/>
          <w:bCs/>
          <w:color w:val="000000"/>
          <w:sz w:val="24"/>
          <w:szCs w:val="28"/>
        </w:rPr>
      </w:pPr>
      <w:r w:rsidRPr="00F44691">
        <w:rPr>
          <w:rFonts w:ascii="Calibri" w:hAnsi="Calibri" w:cs="Calibri"/>
          <w:b/>
          <w:bCs/>
          <w:color w:val="000000"/>
          <w:sz w:val="24"/>
          <w:szCs w:val="28"/>
        </w:rPr>
        <w:t>FRD QC</w:t>
      </w:r>
    </w:p>
    <w:p w14:paraId="795F3504" w14:textId="77777777" w:rsidR="00F44691" w:rsidRDefault="00F44691" w:rsidP="00F44691">
      <w:pPr>
        <w:pStyle w:val="ListParagraph"/>
        <w:numPr>
          <w:ilvl w:val="0"/>
          <w:numId w:val="17"/>
        </w:numPr>
        <w:spacing w:after="160" w:line="259" w:lineRule="auto"/>
      </w:pPr>
      <w:r>
        <w:t>General comments</w:t>
      </w:r>
    </w:p>
    <w:p w14:paraId="5481DBDA" w14:textId="77777777" w:rsidR="00F44691" w:rsidRPr="0091363C" w:rsidRDefault="00F44691" w:rsidP="00F44691">
      <w:pPr>
        <w:pStyle w:val="ListParagraph"/>
        <w:numPr>
          <w:ilvl w:val="1"/>
          <w:numId w:val="17"/>
        </w:numPr>
        <w:spacing w:after="160" w:line="259" w:lineRule="auto"/>
      </w:pPr>
      <w:r w:rsidRPr="0091363C">
        <w:t>Consider using leading zeros for feature specific unique IDs. Not required, but good practice</w:t>
      </w:r>
    </w:p>
    <w:p w14:paraId="3C78DAF2" w14:textId="03350AC4" w:rsidR="00665976" w:rsidRDefault="00665976" w:rsidP="00665976">
      <w:pPr>
        <w:pStyle w:val="ListParagraph"/>
        <w:spacing w:after="160" w:line="259" w:lineRule="auto"/>
      </w:pPr>
      <w:r w:rsidRPr="0091363C">
        <w:rPr>
          <w:color w:val="00B0F0"/>
        </w:rPr>
        <w:t>Response: - Revised the IDs to have leading</w:t>
      </w:r>
      <w:r w:rsidR="004F0775" w:rsidRPr="0091363C">
        <w:rPr>
          <w:color w:val="00B0F0"/>
        </w:rPr>
        <w:t xml:space="preserve"> zero.</w:t>
      </w:r>
      <w:r w:rsidR="004F0775">
        <w:rPr>
          <w:color w:val="00B0F0"/>
        </w:rPr>
        <w:t xml:space="preserve"> </w:t>
      </w:r>
      <w:r w:rsidRPr="00665976">
        <w:rPr>
          <w:color w:val="00B0F0"/>
        </w:rPr>
        <w:t xml:space="preserve"> </w:t>
      </w:r>
    </w:p>
    <w:p w14:paraId="70118B81" w14:textId="77777777" w:rsidR="0038234A" w:rsidRPr="009379EC" w:rsidRDefault="0038234A" w:rsidP="0038234A">
      <w:pPr>
        <w:ind w:left="720"/>
        <w:rPr>
          <w:color w:val="FF0000"/>
        </w:rPr>
      </w:pPr>
      <w:r w:rsidRPr="009379EC">
        <w:rPr>
          <w:color w:val="FF0000"/>
        </w:rPr>
        <w:t xml:space="preserve">Backcheck 6/12:  </w:t>
      </w:r>
      <w:r w:rsidRPr="009379EC">
        <w:rPr>
          <w:rStyle w:val="ui-provider"/>
          <w:color w:val="FF0000"/>
        </w:rPr>
        <w:t>No further comments.</w:t>
      </w:r>
    </w:p>
    <w:p w14:paraId="639B7E18" w14:textId="77777777" w:rsidR="00690596" w:rsidRPr="00690596" w:rsidRDefault="00690596" w:rsidP="00690596">
      <w:pPr>
        <w:pStyle w:val="ListParagraph"/>
        <w:spacing w:after="160" w:line="259" w:lineRule="auto"/>
        <w:ind w:left="1080"/>
      </w:pPr>
    </w:p>
    <w:p w14:paraId="14DC2EB6" w14:textId="6E6DBABE" w:rsidR="00F44691" w:rsidRDefault="00F44691" w:rsidP="00F44691">
      <w:pPr>
        <w:pStyle w:val="ListParagraph"/>
        <w:numPr>
          <w:ilvl w:val="1"/>
          <w:numId w:val="17"/>
        </w:numPr>
        <w:spacing w:after="160" w:line="259" w:lineRule="auto"/>
      </w:pPr>
      <w:r w:rsidRPr="0091363C">
        <w:t>Consider consistency with the HUC IDs. Either HUC8#_BLE or just HUC8#</w:t>
      </w:r>
    </w:p>
    <w:p w14:paraId="1ABB62AB" w14:textId="77777777" w:rsidR="008139DC" w:rsidRPr="008139DC" w:rsidRDefault="008139DC" w:rsidP="008139DC">
      <w:pPr>
        <w:pStyle w:val="ListParagraph"/>
        <w:rPr>
          <w:color w:val="FF0000"/>
        </w:rPr>
      </w:pPr>
      <w:r w:rsidRPr="009379EC">
        <w:rPr>
          <w:color w:val="FF0000"/>
        </w:rPr>
        <w:t xml:space="preserve">Backcheck 6/12:  </w:t>
      </w:r>
      <w:r w:rsidRPr="009379EC">
        <w:rPr>
          <w:rStyle w:val="ui-provider"/>
          <w:color w:val="FF0000"/>
        </w:rPr>
        <w:t>No further comments.</w:t>
      </w:r>
    </w:p>
    <w:p w14:paraId="02A1F833" w14:textId="77777777" w:rsidR="008139DC" w:rsidRPr="0091363C" w:rsidRDefault="008139DC" w:rsidP="008139DC">
      <w:pPr>
        <w:pStyle w:val="ListParagraph"/>
        <w:spacing w:after="160" w:line="259" w:lineRule="auto"/>
        <w:ind w:left="1080"/>
      </w:pPr>
    </w:p>
    <w:p w14:paraId="5DF8C0E6" w14:textId="77777777" w:rsidR="00F44691" w:rsidRDefault="00F44691" w:rsidP="00F44691">
      <w:pPr>
        <w:pStyle w:val="ListParagraph"/>
        <w:numPr>
          <w:ilvl w:val="1"/>
          <w:numId w:val="17"/>
        </w:numPr>
        <w:spacing w:after="160" w:line="259" w:lineRule="auto"/>
      </w:pPr>
      <w:r>
        <w:t>Is version ID of 01/2019 correct? This should reference the date of the standards being used for this study. Likely to be using 2022 standards.</w:t>
      </w:r>
    </w:p>
    <w:p w14:paraId="2BEE71CE" w14:textId="24765180" w:rsidR="001A38DE" w:rsidRDefault="001A38DE" w:rsidP="00084578">
      <w:pPr>
        <w:spacing w:after="160" w:line="259" w:lineRule="auto"/>
        <w:ind w:left="720" w:firstLine="360"/>
        <w:rPr>
          <w:color w:val="00B0F0"/>
        </w:rPr>
      </w:pPr>
      <w:r w:rsidRPr="00084578">
        <w:rPr>
          <w:color w:val="00B0F0"/>
        </w:rPr>
        <w:t xml:space="preserve">Response: - </w:t>
      </w:r>
      <w:r w:rsidR="00C21800">
        <w:rPr>
          <w:color w:val="00B0F0"/>
        </w:rPr>
        <w:t>U</w:t>
      </w:r>
      <w:r w:rsidR="00435AD5">
        <w:rPr>
          <w:color w:val="00B0F0"/>
        </w:rPr>
        <w:t xml:space="preserve">pdated </w:t>
      </w:r>
      <w:r w:rsidR="00C21800">
        <w:rPr>
          <w:color w:val="00B0F0"/>
        </w:rPr>
        <w:t xml:space="preserve">Version ID </w:t>
      </w:r>
      <w:r w:rsidR="00435AD5">
        <w:rPr>
          <w:color w:val="00B0F0"/>
        </w:rPr>
        <w:t>to the BLE_</w:t>
      </w:r>
      <w:r w:rsidR="00F67B4D">
        <w:rPr>
          <w:color w:val="00B0F0"/>
        </w:rPr>
        <w:t>07</w:t>
      </w:r>
      <w:r w:rsidR="00E601B0">
        <w:rPr>
          <w:color w:val="00B0F0"/>
        </w:rPr>
        <w:t>202</w:t>
      </w:r>
      <w:r w:rsidR="00F67B4D">
        <w:rPr>
          <w:color w:val="00B0F0"/>
        </w:rPr>
        <w:t>1</w:t>
      </w:r>
      <w:r w:rsidR="00084578">
        <w:rPr>
          <w:color w:val="00B0F0"/>
        </w:rPr>
        <w:t xml:space="preserve"> </w:t>
      </w:r>
    </w:p>
    <w:p w14:paraId="1B699849" w14:textId="77777777" w:rsidR="00596DA4" w:rsidRDefault="00596DA4" w:rsidP="00596DA4">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6A215292" w14:textId="77777777" w:rsidR="00596DA4" w:rsidRDefault="00596DA4" w:rsidP="00084578">
      <w:pPr>
        <w:spacing w:after="160" w:line="259" w:lineRule="auto"/>
        <w:ind w:left="720" w:firstLine="360"/>
      </w:pPr>
    </w:p>
    <w:p w14:paraId="2B0D2E05" w14:textId="77777777" w:rsidR="00F44691" w:rsidRDefault="00F44691" w:rsidP="00F44691">
      <w:pPr>
        <w:pStyle w:val="ListParagraph"/>
        <w:numPr>
          <w:ilvl w:val="1"/>
          <w:numId w:val="17"/>
        </w:numPr>
        <w:spacing w:after="160" w:line="259" w:lineRule="auto"/>
      </w:pPr>
      <w:r>
        <w:t xml:space="preserve">Ensure all datasets are clipped to the HUC8 boundary </w:t>
      </w:r>
    </w:p>
    <w:p w14:paraId="331E955C" w14:textId="3D03FBEA" w:rsidR="006E5421" w:rsidRDefault="007029C4" w:rsidP="006E5421">
      <w:pPr>
        <w:pStyle w:val="ListParagraph"/>
        <w:spacing w:after="160" w:line="259" w:lineRule="auto"/>
        <w:ind w:left="1080"/>
        <w:rPr>
          <w:color w:val="00B0F0"/>
        </w:rPr>
      </w:pPr>
      <w:r w:rsidRPr="000E5D2A">
        <w:rPr>
          <w:color w:val="00B0F0"/>
        </w:rPr>
        <w:t>Response: -</w:t>
      </w:r>
      <w:r>
        <w:rPr>
          <w:color w:val="00B0F0"/>
        </w:rPr>
        <w:t xml:space="preserve"> All datasets clipped to the HUC8 boundary</w:t>
      </w:r>
    </w:p>
    <w:p w14:paraId="36B4C083" w14:textId="77777777" w:rsidR="00596DA4" w:rsidRDefault="00596DA4" w:rsidP="00596DA4">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5CE42037" w14:textId="77777777" w:rsidR="00596DA4" w:rsidRDefault="00596DA4" w:rsidP="006E5421">
      <w:pPr>
        <w:pStyle w:val="ListParagraph"/>
        <w:spacing w:after="160" w:line="259" w:lineRule="auto"/>
        <w:ind w:left="1080"/>
      </w:pPr>
    </w:p>
    <w:p w14:paraId="33AB2FF6" w14:textId="77777777" w:rsidR="00F44691" w:rsidRDefault="00F44691" w:rsidP="00F44691">
      <w:pPr>
        <w:pStyle w:val="ListParagraph"/>
        <w:numPr>
          <w:ilvl w:val="0"/>
          <w:numId w:val="17"/>
        </w:numPr>
        <w:spacing w:after="160" w:line="259" w:lineRule="auto"/>
      </w:pPr>
      <w:r>
        <w:t>BFE</w:t>
      </w:r>
    </w:p>
    <w:p w14:paraId="495BC868" w14:textId="77777777" w:rsidR="00F44691" w:rsidRPr="00B72AA9" w:rsidRDefault="00F44691" w:rsidP="00F44691">
      <w:pPr>
        <w:pStyle w:val="ListParagraph"/>
        <w:numPr>
          <w:ilvl w:val="1"/>
          <w:numId w:val="17"/>
        </w:numPr>
        <w:spacing w:after="160" w:line="259" w:lineRule="auto"/>
      </w:pPr>
      <w:r w:rsidRPr="00B72AA9">
        <w:t>EBFE_LN_ID- Consider using leading zeros</w:t>
      </w:r>
    </w:p>
    <w:p w14:paraId="6049CA0F" w14:textId="4F4A35F5" w:rsidR="00B72AA9" w:rsidRDefault="00B72AA9" w:rsidP="00B72AA9">
      <w:pPr>
        <w:spacing w:after="160" w:line="259" w:lineRule="auto"/>
        <w:ind w:left="360" w:firstLine="360"/>
        <w:rPr>
          <w:color w:val="00B0F0"/>
        </w:rPr>
      </w:pPr>
      <w:r w:rsidRPr="00B72AA9">
        <w:rPr>
          <w:color w:val="00B0F0"/>
        </w:rPr>
        <w:t xml:space="preserve">Response: - Revised the IDs to have leading zero.  </w:t>
      </w:r>
    </w:p>
    <w:p w14:paraId="6FFB3A38" w14:textId="64E5CFE0" w:rsidR="00596DA4" w:rsidRDefault="00596DA4" w:rsidP="00596DA4">
      <w:pPr>
        <w:ind w:firstLine="720"/>
        <w:rPr>
          <w:color w:val="FF0000"/>
        </w:rPr>
      </w:pPr>
      <w:r w:rsidRPr="00866C6F">
        <w:rPr>
          <w:color w:val="FF0000"/>
        </w:rPr>
        <w:t>Backcheck 2/</w:t>
      </w:r>
      <w:r>
        <w:rPr>
          <w:color w:val="FF0000"/>
        </w:rPr>
        <w:t>10</w:t>
      </w:r>
      <w:r w:rsidRPr="00866C6F">
        <w:rPr>
          <w:color w:val="FF0000"/>
        </w:rPr>
        <w:t xml:space="preserve">: </w:t>
      </w:r>
      <w:r>
        <w:rPr>
          <w:color w:val="FF0000"/>
        </w:rPr>
        <w:t>there are ~500,000 records. EBFE_LN_ID should be ‘000001’ not ‘0001’. For reference, this is the Python we use within Field Calculator to create unique IDs with x number of digits.</w:t>
      </w:r>
    </w:p>
    <w:p w14:paraId="136F4377" w14:textId="2E7BE002" w:rsidR="00596DA4" w:rsidRDefault="00596DA4" w:rsidP="00596DA4">
      <w:pPr>
        <w:ind w:firstLine="720"/>
        <w:rPr>
          <w:color w:val="FF0000"/>
        </w:rPr>
      </w:pPr>
    </w:p>
    <w:p w14:paraId="3FE9C0BA" w14:textId="77777777" w:rsidR="00596DA4" w:rsidRPr="00596DA4" w:rsidRDefault="00596DA4" w:rsidP="00596DA4">
      <w:pPr>
        <w:ind w:firstLine="720"/>
        <w:rPr>
          <w:rFonts w:ascii="Calibri" w:hAnsi="Calibri" w:cs="Calibri"/>
          <w:color w:val="FF0000"/>
        </w:rPr>
      </w:pPr>
      <w:r w:rsidRPr="00596DA4">
        <w:rPr>
          <w:rFonts w:ascii="Calibri" w:hAnsi="Calibri" w:cs="Calibri"/>
          <w:color w:val="FF0000"/>
        </w:rPr>
        <w:t>rec=0</w:t>
      </w:r>
    </w:p>
    <w:p w14:paraId="059370CC" w14:textId="77777777" w:rsidR="00596DA4" w:rsidRPr="00596DA4" w:rsidRDefault="00596DA4" w:rsidP="00596DA4">
      <w:pPr>
        <w:ind w:firstLine="720"/>
        <w:rPr>
          <w:rFonts w:ascii="Calibri" w:hAnsi="Calibri" w:cs="Calibri"/>
          <w:color w:val="FF0000"/>
        </w:rPr>
      </w:pPr>
      <w:r w:rsidRPr="00596DA4">
        <w:rPr>
          <w:rFonts w:ascii="Calibri" w:hAnsi="Calibri" w:cs="Calibri"/>
          <w:color w:val="FF0000"/>
        </w:rPr>
        <w:t>def autoIncrement():</w:t>
      </w:r>
    </w:p>
    <w:p w14:paraId="045AF1B1" w14:textId="77777777" w:rsidR="00596DA4" w:rsidRPr="00596DA4" w:rsidRDefault="00596DA4" w:rsidP="00596DA4">
      <w:pPr>
        <w:ind w:firstLine="720"/>
        <w:rPr>
          <w:rFonts w:ascii="Calibri" w:hAnsi="Calibri" w:cs="Calibri"/>
          <w:color w:val="FF0000"/>
        </w:rPr>
      </w:pPr>
      <w:r w:rsidRPr="00596DA4">
        <w:rPr>
          <w:rFonts w:ascii="Calibri" w:hAnsi="Calibri" w:cs="Calibri"/>
          <w:color w:val="FF0000"/>
        </w:rPr>
        <w:t xml:space="preserve">   global rec</w:t>
      </w:r>
    </w:p>
    <w:p w14:paraId="2FF6D3E4" w14:textId="77777777" w:rsidR="00596DA4" w:rsidRPr="00596DA4" w:rsidRDefault="00596DA4" w:rsidP="00596DA4">
      <w:pPr>
        <w:ind w:firstLine="720"/>
        <w:rPr>
          <w:rFonts w:ascii="Calibri" w:hAnsi="Calibri" w:cs="Calibri"/>
          <w:color w:val="FF0000"/>
        </w:rPr>
      </w:pPr>
      <w:r w:rsidRPr="00596DA4">
        <w:rPr>
          <w:rFonts w:ascii="Calibri" w:hAnsi="Calibri" w:cs="Calibri"/>
          <w:color w:val="FF0000"/>
        </w:rPr>
        <w:t xml:space="preserve">   pStart = 1</w:t>
      </w:r>
    </w:p>
    <w:p w14:paraId="2B2B9B56" w14:textId="77777777" w:rsidR="00596DA4" w:rsidRPr="00596DA4" w:rsidRDefault="00596DA4" w:rsidP="00596DA4">
      <w:pPr>
        <w:ind w:firstLine="720"/>
        <w:rPr>
          <w:rFonts w:ascii="Calibri" w:hAnsi="Calibri" w:cs="Calibri"/>
          <w:color w:val="FF0000"/>
        </w:rPr>
      </w:pPr>
      <w:r w:rsidRPr="00596DA4">
        <w:rPr>
          <w:rFonts w:ascii="Calibri" w:hAnsi="Calibri" w:cs="Calibri"/>
          <w:color w:val="FF0000"/>
        </w:rPr>
        <w:t xml:space="preserve">   pInterval = 1</w:t>
      </w:r>
    </w:p>
    <w:p w14:paraId="42F2ECFC" w14:textId="77777777" w:rsidR="00596DA4" w:rsidRPr="00596DA4" w:rsidRDefault="00596DA4" w:rsidP="00596DA4">
      <w:pPr>
        <w:ind w:firstLine="720"/>
        <w:rPr>
          <w:rFonts w:ascii="Calibri" w:hAnsi="Calibri" w:cs="Calibri"/>
          <w:color w:val="FF0000"/>
        </w:rPr>
      </w:pPr>
      <w:r w:rsidRPr="00596DA4">
        <w:rPr>
          <w:rFonts w:ascii="Calibri" w:hAnsi="Calibri" w:cs="Calibri"/>
          <w:color w:val="FF0000"/>
        </w:rPr>
        <w:t xml:space="preserve">   if (rec == 0):</w:t>
      </w:r>
    </w:p>
    <w:p w14:paraId="7C7A68F8" w14:textId="77777777" w:rsidR="00596DA4" w:rsidRPr="00596DA4" w:rsidRDefault="00596DA4" w:rsidP="00596DA4">
      <w:pPr>
        <w:ind w:firstLine="720"/>
        <w:rPr>
          <w:rFonts w:ascii="Calibri" w:hAnsi="Calibri" w:cs="Calibri"/>
          <w:color w:val="FF0000"/>
        </w:rPr>
      </w:pPr>
      <w:r w:rsidRPr="00596DA4">
        <w:rPr>
          <w:rFonts w:ascii="Calibri" w:hAnsi="Calibri" w:cs="Calibri"/>
          <w:color w:val="FF0000"/>
        </w:rPr>
        <w:t xml:space="preserve">      rec = pStart</w:t>
      </w:r>
    </w:p>
    <w:p w14:paraId="7F19E1BC" w14:textId="77777777" w:rsidR="00596DA4" w:rsidRPr="00596DA4" w:rsidRDefault="00596DA4" w:rsidP="00596DA4">
      <w:pPr>
        <w:ind w:firstLine="720"/>
        <w:rPr>
          <w:rFonts w:ascii="Calibri" w:hAnsi="Calibri" w:cs="Calibri"/>
          <w:color w:val="FF0000"/>
        </w:rPr>
      </w:pPr>
      <w:r w:rsidRPr="00596DA4">
        <w:rPr>
          <w:rFonts w:ascii="Calibri" w:hAnsi="Calibri" w:cs="Calibri"/>
          <w:color w:val="FF0000"/>
        </w:rPr>
        <w:t xml:space="preserve">   else:</w:t>
      </w:r>
    </w:p>
    <w:p w14:paraId="1EF5DC04" w14:textId="77777777" w:rsidR="00596DA4" w:rsidRPr="00596DA4" w:rsidRDefault="00596DA4" w:rsidP="00596DA4">
      <w:pPr>
        <w:ind w:firstLine="720"/>
        <w:rPr>
          <w:rFonts w:ascii="Calibri" w:hAnsi="Calibri" w:cs="Calibri"/>
          <w:color w:val="FF0000"/>
        </w:rPr>
      </w:pPr>
      <w:r w:rsidRPr="00596DA4">
        <w:rPr>
          <w:rFonts w:ascii="Calibri" w:hAnsi="Calibri" w:cs="Calibri"/>
          <w:color w:val="FF0000"/>
        </w:rPr>
        <w:t xml:space="preserve">      rec = rec + pInterval</w:t>
      </w:r>
    </w:p>
    <w:p w14:paraId="59063C86" w14:textId="77777777" w:rsidR="00596DA4" w:rsidRPr="00596DA4" w:rsidRDefault="00596DA4" w:rsidP="00596DA4">
      <w:pPr>
        <w:ind w:firstLine="720"/>
        <w:rPr>
          <w:rFonts w:ascii="Calibri" w:hAnsi="Calibri" w:cs="Calibri"/>
          <w:color w:val="FF0000"/>
        </w:rPr>
      </w:pPr>
      <w:r w:rsidRPr="00596DA4">
        <w:rPr>
          <w:rFonts w:ascii="Calibri" w:hAnsi="Calibri" w:cs="Calibri"/>
          <w:color w:val="FF0000"/>
        </w:rPr>
        <w:t xml:space="preserve">   return str(rec).zfill(6)</w:t>
      </w:r>
    </w:p>
    <w:p w14:paraId="5F4CCDEC" w14:textId="77777777" w:rsidR="00596DA4" w:rsidRPr="00596DA4" w:rsidRDefault="00596DA4" w:rsidP="00596DA4">
      <w:pPr>
        <w:ind w:firstLine="720"/>
        <w:rPr>
          <w:rFonts w:ascii="Calibri" w:hAnsi="Calibri" w:cs="Calibri"/>
          <w:color w:val="FF0000"/>
        </w:rPr>
      </w:pPr>
    </w:p>
    <w:p w14:paraId="614D73E8" w14:textId="2084D07F" w:rsidR="00596DA4" w:rsidRPr="00596DA4" w:rsidRDefault="00596DA4" w:rsidP="00596DA4">
      <w:pPr>
        <w:ind w:firstLine="720"/>
        <w:rPr>
          <w:rFonts w:ascii="Calibri" w:hAnsi="Calibri" w:cs="Calibri"/>
          <w:color w:val="FF0000"/>
        </w:rPr>
      </w:pPr>
      <w:r w:rsidRPr="00596DA4">
        <w:rPr>
          <w:rFonts w:ascii="Calibri" w:hAnsi="Calibri" w:cs="Calibri"/>
          <w:color w:val="FF0000"/>
        </w:rPr>
        <w:t>autoIncrement()</w:t>
      </w:r>
    </w:p>
    <w:p w14:paraId="6D04E612" w14:textId="77777777" w:rsidR="00596DA4" w:rsidRDefault="00596DA4" w:rsidP="00B72AA9">
      <w:pPr>
        <w:spacing w:after="160" w:line="259" w:lineRule="auto"/>
        <w:ind w:left="360" w:firstLine="360"/>
      </w:pPr>
    </w:p>
    <w:p w14:paraId="69E4A54C" w14:textId="690429CD" w:rsidR="00250776" w:rsidRDefault="003C2E5F" w:rsidP="003C2E5F">
      <w:pPr>
        <w:spacing w:after="160" w:line="259" w:lineRule="auto"/>
        <w:ind w:left="720"/>
        <w:rPr>
          <w:color w:val="00B050"/>
        </w:rPr>
      </w:pPr>
      <w:r w:rsidRPr="005E789D">
        <w:rPr>
          <w:color w:val="00B050"/>
          <w:u w:val="single"/>
        </w:rPr>
        <w:t>Atkins Response (03/</w:t>
      </w:r>
      <w:r>
        <w:rPr>
          <w:color w:val="00B050"/>
          <w:u w:val="single"/>
        </w:rPr>
        <w:t>28</w:t>
      </w:r>
      <w:r w:rsidRPr="005E789D">
        <w:rPr>
          <w:color w:val="00B050"/>
          <w:u w:val="single"/>
        </w:rPr>
        <w:t>/</w:t>
      </w:r>
      <w:r w:rsidRPr="005E789D">
        <w:rPr>
          <w:color w:val="00B050"/>
        </w:rPr>
        <w:t>2023):</w:t>
      </w:r>
      <w:r>
        <w:rPr>
          <w:color w:val="00B050"/>
        </w:rPr>
        <w:t xml:space="preserve"> </w:t>
      </w:r>
      <w:r w:rsidR="00250776" w:rsidRPr="003C2E5F">
        <w:rPr>
          <w:color w:val="00B050"/>
        </w:rPr>
        <w:t xml:space="preserve">Revised the IDs to have leading zero with correct number of digits  </w:t>
      </w:r>
    </w:p>
    <w:p w14:paraId="1194AD8B" w14:textId="55737B4F" w:rsidR="00E76E54" w:rsidRPr="00F673F3" w:rsidRDefault="00E76E54" w:rsidP="00E76E54">
      <w:pPr>
        <w:ind w:left="720"/>
        <w:rPr>
          <w:color w:val="FF0000"/>
        </w:rPr>
      </w:pPr>
      <w:r w:rsidRPr="009379EC">
        <w:rPr>
          <w:color w:val="FF0000"/>
        </w:rPr>
        <w:t xml:space="preserve">Backcheck </w:t>
      </w:r>
      <w:r w:rsidR="0038234A" w:rsidRPr="009379EC">
        <w:rPr>
          <w:color w:val="FF0000"/>
        </w:rPr>
        <w:t>6/12</w:t>
      </w:r>
      <w:r w:rsidRPr="009379EC">
        <w:rPr>
          <w:color w:val="FF0000"/>
        </w:rPr>
        <w:t xml:space="preserve">:  </w:t>
      </w:r>
      <w:r w:rsidR="00F65902" w:rsidRPr="009379EC">
        <w:rPr>
          <w:rStyle w:val="ui-provider"/>
          <w:color w:val="FF0000"/>
        </w:rPr>
        <w:t>No further comments.</w:t>
      </w:r>
    </w:p>
    <w:p w14:paraId="40C4FDCF" w14:textId="77777777" w:rsidR="00B72AA9" w:rsidRPr="00E76E54" w:rsidRDefault="00B72AA9" w:rsidP="00E76E54">
      <w:pPr>
        <w:spacing w:after="160" w:line="259" w:lineRule="auto"/>
        <w:rPr>
          <w:highlight w:val="yellow"/>
        </w:rPr>
      </w:pPr>
    </w:p>
    <w:p w14:paraId="61242807" w14:textId="77777777" w:rsidR="00F44691" w:rsidRPr="00275A2D" w:rsidRDefault="00F44691" w:rsidP="00F44691">
      <w:pPr>
        <w:pStyle w:val="ListParagraph"/>
        <w:numPr>
          <w:ilvl w:val="1"/>
          <w:numId w:val="17"/>
        </w:numPr>
        <w:spacing w:after="160" w:line="259" w:lineRule="auto"/>
      </w:pPr>
      <w:r w:rsidRPr="00275A2D">
        <w:t>There should be no BFEs outside the HUC8 boundary</w:t>
      </w:r>
    </w:p>
    <w:p w14:paraId="16A87F61" w14:textId="77777777" w:rsidR="00596DA4" w:rsidRDefault="00275A2D" w:rsidP="00596DA4">
      <w:pPr>
        <w:pStyle w:val="ListParagraph"/>
        <w:spacing w:after="160" w:line="259" w:lineRule="auto"/>
        <w:rPr>
          <w:color w:val="00B0F0"/>
        </w:rPr>
      </w:pPr>
      <w:r w:rsidRPr="00275A2D">
        <w:rPr>
          <w:color w:val="00B0F0"/>
        </w:rPr>
        <w:t xml:space="preserve">Response: - </w:t>
      </w:r>
      <w:r w:rsidR="007A5474">
        <w:rPr>
          <w:color w:val="00B0F0"/>
        </w:rPr>
        <w:t>BFEs</w:t>
      </w:r>
      <w:r w:rsidRPr="00275A2D">
        <w:rPr>
          <w:color w:val="00B0F0"/>
        </w:rPr>
        <w:t xml:space="preserve"> are now clipped to the HUC8 boundary</w:t>
      </w:r>
    </w:p>
    <w:p w14:paraId="1BFECC03" w14:textId="325C36A1" w:rsidR="00596DA4" w:rsidRPr="00596DA4" w:rsidRDefault="00596DA4" w:rsidP="00596DA4">
      <w:pPr>
        <w:pStyle w:val="ListParagraph"/>
        <w:spacing w:after="160" w:line="259" w:lineRule="auto"/>
      </w:pPr>
      <w:r w:rsidRPr="00866C6F">
        <w:rPr>
          <w:color w:val="FF0000"/>
        </w:rPr>
        <w:t>Backcheck 2/</w:t>
      </w:r>
      <w:r>
        <w:rPr>
          <w:color w:val="FF0000"/>
        </w:rPr>
        <w:t>10</w:t>
      </w:r>
      <w:r w:rsidRPr="00866C6F">
        <w:rPr>
          <w:color w:val="FF0000"/>
        </w:rPr>
        <w:t xml:space="preserve">: </w:t>
      </w:r>
      <w:r>
        <w:rPr>
          <w:color w:val="FF0000"/>
        </w:rPr>
        <w:t>Correctly updated, no further comments</w:t>
      </w:r>
    </w:p>
    <w:p w14:paraId="6A14CF57" w14:textId="77777777" w:rsidR="00275A2D" w:rsidRDefault="00275A2D" w:rsidP="00275A2D">
      <w:pPr>
        <w:pStyle w:val="ListParagraph"/>
        <w:spacing w:after="160" w:line="259" w:lineRule="auto"/>
        <w:ind w:left="1080"/>
        <w:rPr>
          <w:highlight w:val="green"/>
        </w:rPr>
      </w:pPr>
    </w:p>
    <w:p w14:paraId="4320841C" w14:textId="77777777" w:rsidR="00F44691" w:rsidRDefault="00F44691" w:rsidP="00F44691">
      <w:pPr>
        <w:pStyle w:val="ListParagraph"/>
        <w:numPr>
          <w:ilvl w:val="0"/>
          <w:numId w:val="17"/>
        </w:numPr>
        <w:spacing w:after="160" w:line="259" w:lineRule="auto"/>
      </w:pPr>
      <w:r>
        <w:t>DTL_STUD_AR</w:t>
      </w:r>
    </w:p>
    <w:p w14:paraId="517911C5" w14:textId="77777777" w:rsidR="00F44691" w:rsidRPr="006E666A" w:rsidRDefault="00F44691" w:rsidP="00F44691">
      <w:pPr>
        <w:pStyle w:val="ListParagraph"/>
        <w:numPr>
          <w:ilvl w:val="1"/>
          <w:numId w:val="17"/>
        </w:numPr>
        <w:spacing w:after="160" w:line="259" w:lineRule="auto"/>
      </w:pPr>
      <w:r w:rsidRPr="006E666A">
        <w:t>DTL_LN_ID- in general, consider being consistent by either using HUC8#_BLE or just HUC8#</w:t>
      </w:r>
    </w:p>
    <w:p w14:paraId="6C02437D" w14:textId="592B6B40" w:rsidR="0015649D" w:rsidRDefault="00135E4F" w:rsidP="0015649D">
      <w:pPr>
        <w:pStyle w:val="ListParagraph"/>
        <w:spacing w:after="160" w:line="259" w:lineRule="auto"/>
        <w:ind w:left="1080"/>
        <w:rPr>
          <w:color w:val="00B0F0"/>
        </w:rPr>
      </w:pPr>
      <w:r w:rsidRPr="00275A2D">
        <w:rPr>
          <w:color w:val="00B0F0"/>
        </w:rPr>
        <w:t xml:space="preserve">Response: - </w:t>
      </w:r>
      <w:r>
        <w:rPr>
          <w:color w:val="00B0F0"/>
        </w:rPr>
        <w:t xml:space="preserve">Revised to HUC8# consistently. </w:t>
      </w:r>
    </w:p>
    <w:p w14:paraId="317181B9" w14:textId="77777777" w:rsidR="00596DA4" w:rsidRDefault="00596DA4" w:rsidP="00596DA4">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71BE6D3C" w14:textId="77777777" w:rsidR="00596DA4" w:rsidRPr="00E5354C" w:rsidRDefault="00596DA4" w:rsidP="0015649D">
      <w:pPr>
        <w:pStyle w:val="ListParagraph"/>
        <w:spacing w:after="160" w:line="259" w:lineRule="auto"/>
        <w:ind w:left="1080"/>
        <w:rPr>
          <w:highlight w:val="yellow"/>
        </w:rPr>
      </w:pPr>
    </w:p>
    <w:p w14:paraId="2CAB861D" w14:textId="77777777" w:rsidR="00F44691" w:rsidRPr="00E5354C" w:rsidRDefault="00F44691" w:rsidP="00F44691">
      <w:pPr>
        <w:pStyle w:val="ListParagraph"/>
        <w:numPr>
          <w:ilvl w:val="1"/>
          <w:numId w:val="17"/>
        </w:numPr>
        <w:spacing w:after="160" w:line="259" w:lineRule="auto"/>
      </w:pPr>
      <w:r w:rsidRPr="00E5354C">
        <w:t>Source_CIT- Need to reference the detailed study/FIRM panel. Suggest “FIRM1”. Be sure to add citation to L_Source_Cit Table</w:t>
      </w:r>
    </w:p>
    <w:p w14:paraId="5CDE3C14" w14:textId="4FA31341" w:rsidR="007A5474" w:rsidRDefault="007A5474" w:rsidP="007A5474">
      <w:pPr>
        <w:pStyle w:val="ListParagraph"/>
        <w:spacing w:after="160" w:line="259" w:lineRule="auto"/>
      </w:pPr>
      <w:r w:rsidRPr="00E5354C">
        <w:rPr>
          <w:color w:val="00B0F0"/>
        </w:rPr>
        <w:t>Response: - A</w:t>
      </w:r>
      <w:r w:rsidR="00611ADD" w:rsidRPr="00E5354C">
        <w:rPr>
          <w:color w:val="00B0F0"/>
        </w:rPr>
        <w:t xml:space="preserve">dded FIRM1 to </w:t>
      </w:r>
      <w:r w:rsidR="007145FF" w:rsidRPr="00E5354C">
        <w:rPr>
          <w:color w:val="00B0F0"/>
        </w:rPr>
        <w:t>source_CIT field.</w:t>
      </w:r>
      <w:r w:rsidR="007145FF">
        <w:rPr>
          <w:color w:val="00B0F0"/>
        </w:rPr>
        <w:t xml:space="preserve"> </w:t>
      </w:r>
    </w:p>
    <w:p w14:paraId="6A8A5179" w14:textId="77777777" w:rsidR="00596DA4" w:rsidRDefault="00596DA4" w:rsidP="00596DA4">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78D2E161" w14:textId="77777777" w:rsidR="00C35DC6" w:rsidRPr="00597125" w:rsidRDefault="00C35DC6" w:rsidP="00C35DC6">
      <w:pPr>
        <w:pStyle w:val="ListParagraph"/>
        <w:spacing w:after="160" w:line="259" w:lineRule="auto"/>
        <w:ind w:left="1080"/>
        <w:rPr>
          <w:highlight w:val="green"/>
        </w:rPr>
      </w:pPr>
    </w:p>
    <w:p w14:paraId="4B44CE51" w14:textId="77777777" w:rsidR="00F44691" w:rsidRPr="0018776E" w:rsidRDefault="00F44691" w:rsidP="00F44691">
      <w:pPr>
        <w:pStyle w:val="ListParagraph"/>
        <w:numPr>
          <w:ilvl w:val="1"/>
          <w:numId w:val="17"/>
        </w:numPr>
        <w:spacing w:after="160" w:line="259" w:lineRule="auto"/>
      </w:pPr>
      <w:r w:rsidRPr="0018776E">
        <w:t>SCALE- field should not be blank. Typically populated with 1200 or 2400 depending on the detailed study information</w:t>
      </w:r>
    </w:p>
    <w:p w14:paraId="18059E41" w14:textId="20E379D7" w:rsidR="00C35DC6" w:rsidRDefault="0018776E" w:rsidP="00C35DC6">
      <w:pPr>
        <w:spacing w:after="160" w:line="259" w:lineRule="auto"/>
        <w:ind w:left="360" w:firstLine="360"/>
        <w:rPr>
          <w:color w:val="00B0F0"/>
        </w:rPr>
      </w:pPr>
      <w:r w:rsidRPr="0018776E">
        <w:rPr>
          <w:color w:val="00B0F0"/>
        </w:rPr>
        <w:t xml:space="preserve">Response: - </w:t>
      </w:r>
      <w:r w:rsidR="00C35DC6" w:rsidRPr="0018776E">
        <w:rPr>
          <w:color w:val="00B0F0"/>
        </w:rPr>
        <w:t>Populated SCALE</w:t>
      </w:r>
      <w:r w:rsidRPr="0018776E">
        <w:rPr>
          <w:color w:val="00B0F0"/>
        </w:rPr>
        <w:t xml:space="preserve"> field</w:t>
      </w:r>
    </w:p>
    <w:p w14:paraId="51C5FE54" w14:textId="1C5D1975" w:rsidR="00FA2B8B" w:rsidRPr="00FA2B8B" w:rsidRDefault="00FA2B8B" w:rsidP="00FA2B8B">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29ABD3B7" w14:textId="54C8CE7E" w:rsidR="00F44691" w:rsidRPr="003A594E" w:rsidRDefault="00F44691" w:rsidP="00F44691">
      <w:pPr>
        <w:pStyle w:val="ListParagraph"/>
        <w:numPr>
          <w:ilvl w:val="1"/>
          <w:numId w:val="17"/>
        </w:numPr>
        <w:spacing w:after="160" w:line="259" w:lineRule="auto"/>
      </w:pPr>
      <w:r w:rsidRPr="003A594E">
        <w:t>CD_POC field through CD_EMAIL, LOMR_ID, and STATUS- should be populated with NP</w:t>
      </w:r>
    </w:p>
    <w:p w14:paraId="474A432D" w14:textId="3AA66702" w:rsidR="003A594E" w:rsidRDefault="003A594E" w:rsidP="003A594E">
      <w:pPr>
        <w:spacing w:after="160" w:line="259" w:lineRule="auto"/>
        <w:ind w:left="360" w:firstLine="360"/>
        <w:rPr>
          <w:color w:val="00B0F0"/>
        </w:rPr>
      </w:pPr>
      <w:r w:rsidRPr="003A594E">
        <w:rPr>
          <w:color w:val="00B0F0"/>
        </w:rPr>
        <w:t>Response: - Populated field with NP value</w:t>
      </w:r>
    </w:p>
    <w:p w14:paraId="1CCA98D6" w14:textId="3736041E" w:rsidR="00FA2B8B" w:rsidRPr="00FA2B8B" w:rsidRDefault="00FA2B8B" w:rsidP="00FA2B8B">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36A69AFB" w14:textId="706E64B4" w:rsidR="00336B4C" w:rsidRPr="00D04571" w:rsidRDefault="00336B4C" w:rsidP="00F44691">
      <w:pPr>
        <w:pStyle w:val="ListParagraph"/>
        <w:numPr>
          <w:ilvl w:val="1"/>
          <w:numId w:val="17"/>
        </w:numPr>
        <w:spacing w:after="160" w:line="259" w:lineRule="auto"/>
      </w:pPr>
      <w:r w:rsidRPr="00D04571">
        <w:t>Polygon area should be within/snapped to the HUC8 boundary</w:t>
      </w:r>
      <w:r w:rsidR="00873904" w:rsidRPr="00D04571">
        <w:t>. It should also closely follow the effective areas a little closer.</w:t>
      </w:r>
    </w:p>
    <w:p w14:paraId="1C9386A6" w14:textId="3BA85ABB" w:rsidR="00475E74" w:rsidRPr="00475E74" w:rsidRDefault="003A594E" w:rsidP="003A594E">
      <w:pPr>
        <w:pStyle w:val="ListParagraph"/>
        <w:spacing w:after="160" w:line="259" w:lineRule="auto"/>
        <w:rPr>
          <w:b/>
          <w:bCs/>
          <w:color w:val="0070C0"/>
        </w:rPr>
      </w:pPr>
      <w:r w:rsidRPr="00D04571">
        <w:rPr>
          <w:color w:val="00B0F0"/>
        </w:rPr>
        <w:t>Response: -</w:t>
      </w:r>
      <w:r w:rsidR="00475E74" w:rsidRPr="00D04571">
        <w:rPr>
          <w:color w:val="00B0F0"/>
        </w:rPr>
        <w:t xml:space="preserve"> DTL_STUD_AR is </w:t>
      </w:r>
      <w:r w:rsidRPr="00D04571">
        <w:rPr>
          <w:color w:val="00B0F0"/>
        </w:rPr>
        <w:t xml:space="preserve">now </w:t>
      </w:r>
      <w:r w:rsidR="00475E74" w:rsidRPr="00D04571">
        <w:rPr>
          <w:color w:val="00B0F0"/>
        </w:rPr>
        <w:t>clipped to the HUC8 boundary</w:t>
      </w:r>
    </w:p>
    <w:p w14:paraId="2E48BF1A" w14:textId="77777777" w:rsidR="00FA2B8B" w:rsidRDefault="00FA2B8B" w:rsidP="00FA2B8B">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072F97DB" w14:textId="77777777" w:rsidR="00812DC0" w:rsidRPr="00597125" w:rsidRDefault="00812DC0" w:rsidP="00812DC0">
      <w:pPr>
        <w:pStyle w:val="ListParagraph"/>
        <w:spacing w:after="160" w:line="259" w:lineRule="auto"/>
        <w:ind w:left="1080"/>
        <w:rPr>
          <w:highlight w:val="green"/>
        </w:rPr>
      </w:pPr>
    </w:p>
    <w:p w14:paraId="3FE5E899" w14:textId="77777777" w:rsidR="00F44691" w:rsidRDefault="00F44691" w:rsidP="00F44691">
      <w:pPr>
        <w:pStyle w:val="ListParagraph"/>
        <w:numPr>
          <w:ilvl w:val="0"/>
          <w:numId w:val="17"/>
        </w:numPr>
        <w:spacing w:after="160" w:line="259" w:lineRule="auto"/>
      </w:pPr>
      <w:r>
        <w:t>DTL_STUD_LN</w:t>
      </w:r>
    </w:p>
    <w:p w14:paraId="72191C9B" w14:textId="77777777" w:rsidR="00F44691" w:rsidRPr="00D04571" w:rsidRDefault="00F44691" w:rsidP="00F44691">
      <w:pPr>
        <w:pStyle w:val="ListParagraph"/>
        <w:numPr>
          <w:ilvl w:val="1"/>
          <w:numId w:val="17"/>
        </w:numPr>
        <w:spacing w:after="160" w:line="259" w:lineRule="auto"/>
      </w:pPr>
      <w:r w:rsidRPr="00D04571">
        <w:t>The goal of this layer is to identify stream reaches for areas within a watershed where detailed studies exist on the effective FIRM.  It is important that we refer inquirers to the effective detailed BFE in areas where detailed studies exist. Ensure that all NFHL Profile baselines and NFHL Waterlines in the DTL_STUD_AR are included.</w:t>
      </w:r>
    </w:p>
    <w:p w14:paraId="0AAF24D3" w14:textId="0654B633" w:rsidR="00475E74" w:rsidRPr="009D431E" w:rsidRDefault="009D431E" w:rsidP="009D431E">
      <w:pPr>
        <w:pStyle w:val="ListParagraph"/>
        <w:spacing w:after="160" w:line="259" w:lineRule="auto"/>
        <w:rPr>
          <w:color w:val="00B0F0"/>
        </w:rPr>
      </w:pPr>
      <w:r w:rsidRPr="00D04571">
        <w:rPr>
          <w:color w:val="00B0F0"/>
        </w:rPr>
        <w:t xml:space="preserve">Response: - </w:t>
      </w:r>
      <w:r w:rsidR="00475E74" w:rsidRPr="00D04571">
        <w:rPr>
          <w:color w:val="00B0F0"/>
        </w:rPr>
        <w:t xml:space="preserve">Effective detailed study lines </w:t>
      </w:r>
      <w:r w:rsidRPr="00D04571">
        <w:rPr>
          <w:color w:val="00B0F0"/>
        </w:rPr>
        <w:t xml:space="preserve">are </w:t>
      </w:r>
      <w:r w:rsidR="00475E74" w:rsidRPr="00D04571">
        <w:rPr>
          <w:color w:val="00B0F0"/>
        </w:rPr>
        <w:t>added</w:t>
      </w:r>
      <w:r w:rsidRPr="00D04571">
        <w:rPr>
          <w:color w:val="00B0F0"/>
        </w:rPr>
        <w:t xml:space="preserve">. We have used floodplain RMSI dataset in addition to NFHL </w:t>
      </w:r>
      <w:r w:rsidR="00CB30CC" w:rsidRPr="00D04571">
        <w:rPr>
          <w:color w:val="00B0F0"/>
        </w:rPr>
        <w:t>to identify detail study areas</w:t>
      </w:r>
      <w:r w:rsidRPr="00D04571">
        <w:rPr>
          <w:color w:val="00B0F0"/>
        </w:rPr>
        <w:t>.</w:t>
      </w:r>
      <w:r>
        <w:rPr>
          <w:color w:val="00B0F0"/>
        </w:rPr>
        <w:t xml:space="preserve"> </w:t>
      </w:r>
    </w:p>
    <w:p w14:paraId="26078CBE" w14:textId="6A0AFC4F" w:rsidR="00475E74" w:rsidRPr="00FA2B8B" w:rsidRDefault="00FA2B8B" w:rsidP="00FA2B8B">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486B5D25" w14:textId="77777777" w:rsidR="00F44691" w:rsidRPr="00D04571" w:rsidRDefault="00F44691" w:rsidP="00F44691">
      <w:pPr>
        <w:pStyle w:val="ListParagraph"/>
        <w:numPr>
          <w:ilvl w:val="1"/>
          <w:numId w:val="17"/>
        </w:numPr>
        <w:spacing w:after="160" w:line="259" w:lineRule="auto"/>
      </w:pPr>
      <w:r w:rsidRPr="00D04571">
        <w:t>CD_POC field through CD_EMAIL, LOMR_ID, and STATUS- should be populated with NP</w:t>
      </w:r>
    </w:p>
    <w:p w14:paraId="42F49AF3" w14:textId="77777777" w:rsidR="00CB30CC" w:rsidRPr="00D04571" w:rsidRDefault="00CB30CC" w:rsidP="00CB30CC">
      <w:pPr>
        <w:pStyle w:val="ListParagraph"/>
        <w:spacing w:after="160" w:line="259" w:lineRule="auto"/>
        <w:rPr>
          <w:color w:val="00B0F0"/>
        </w:rPr>
      </w:pPr>
      <w:r w:rsidRPr="00D04571">
        <w:rPr>
          <w:color w:val="00B0F0"/>
        </w:rPr>
        <w:t>Response: - Populated field with NP value</w:t>
      </w:r>
    </w:p>
    <w:p w14:paraId="3BC34BA2" w14:textId="354133D8" w:rsidR="00AF29DB" w:rsidRPr="00FA2B8B" w:rsidRDefault="00FA2B8B" w:rsidP="00FA2B8B">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59E13193" w14:textId="77777777" w:rsidR="00F44691" w:rsidRPr="00D04571" w:rsidRDefault="00F44691" w:rsidP="00F44691">
      <w:pPr>
        <w:pStyle w:val="ListParagraph"/>
        <w:numPr>
          <w:ilvl w:val="1"/>
          <w:numId w:val="17"/>
        </w:numPr>
        <w:spacing w:after="160" w:line="259" w:lineRule="auto"/>
      </w:pPr>
      <w:r w:rsidRPr="00D04571">
        <w:t>SCALE- should not be blank</w:t>
      </w:r>
    </w:p>
    <w:p w14:paraId="7DB23606" w14:textId="34806056" w:rsidR="00AF29DB" w:rsidRPr="00AF29DB" w:rsidRDefault="00CB30CC" w:rsidP="00CB30CC">
      <w:pPr>
        <w:pStyle w:val="ListParagraph"/>
        <w:spacing w:after="160" w:line="259" w:lineRule="auto"/>
        <w:rPr>
          <w:b/>
          <w:bCs/>
          <w:color w:val="0070C0"/>
        </w:rPr>
      </w:pPr>
      <w:r w:rsidRPr="00D04571">
        <w:rPr>
          <w:color w:val="00B0F0"/>
        </w:rPr>
        <w:t xml:space="preserve">Response: - </w:t>
      </w:r>
      <w:r w:rsidR="00AF29DB" w:rsidRPr="00D04571">
        <w:rPr>
          <w:color w:val="00B0F0"/>
        </w:rPr>
        <w:t xml:space="preserve">Populated </w:t>
      </w:r>
      <w:r w:rsidRPr="00D04571">
        <w:rPr>
          <w:color w:val="00B0F0"/>
        </w:rPr>
        <w:t>scale of</w:t>
      </w:r>
      <w:r w:rsidR="00AF29DB" w:rsidRPr="00D04571">
        <w:rPr>
          <w:color w:val="00B0F0"/>
        </w:rPr>
        <w:t xml:space="preserve"> 24000</w:t>
      </w:r>
    </w:p>
    <w:p w14:paraId="5DD98AE4" w14:textId="119BDC76" w:rsidR="00AF29DB" w:rsidRPr="00FA2B8B" w:rsidRDefault="00FA2B8B" w:rsidP="00FA2B8B">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2F37CC24" w14:textId="77777777" w:rsidR="00F44691" w:rsidRPr="00C42DCF" w:rsidRDefault="00F44691" w:rsidP="00F44691">
      <w:pPr>
        <w:pStyle w:val="ListParagraph"/>
        <w:numPr>
          <w:ilvl w:val="0"/>
          <w:numId w:val="17"/>
        </w:numPr>
        <w:spacing w:after="160" w:line="259" w:lineRule="auto"/>
      </w:pPr>
      <w:r w:rsidRPr="00C42DCF">
        <w:t>WTR_AR</w:t>
      </w:r>
    </w:p>
    <w:p w14:paraId="0A9F3E99" w14:textId="77777777" w:rsidR="00F44691" w:rsidRPr="00C42DCF" w:rsidRDefault="00F44691" w:rsidP="00F44691">
      <w:pPr>
        <w:pStyle w:val="ListParagraph"/>
        <w:numPr>
          <w:ilvl w:val="1"/>
          <w:numId w:val="17"/>
        </w:numPr>
        <w:spacing w:after="160" w:line="259" w:lineRule="auto"/>
      </w:pPr>
      <w:r w:rsidRPr="00C42DCF">
        <w:t>Consider using leading zeros for WTR_AR_ID</w:t>
      </w:r>
    </w:p>
    <w:p w14:paraId="4532A354" w14:textId="77777777" w:rsidR="00C42DCF" w:rsidRDefault="00C42DCF" w:rsidP="00C42DCF">
      <w:pPr>
        <w:spacing w:after="160" w:line="259" w:lineRule="auto"/>
        <w:ind w:left="360" w:firstLine="360"/>
      </w:pPr>
      <w:r w:rsidRPr="00C42DCF">
        <w:rPr>
          <w:color w:val="00B0F0"/>
        </w:rPr>
        <w:t xml:space="preserve">Response: - Revised the IDs to have leading zero.  </w:t>
      </w:r>
    </w:p>
    <w:p w14:paraId="2365511E" w14:textId="77777777" w:rsidR="00FA2B8B" w:rsidRDefault="00FA2B8B" w:rsidP="00FA2B8B">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1C1B58AF" w14:textId="77777777" w:rsidR="00F73017" w:rsidRPr="00693049" w:rsidRDefault="00F73017" w:rsidP="00F73017">
      <w:pPr>
        <w:pStyle w:val="ListParagraph"/>
        <w:spacing w:after="160" w:line="259" w:lineRule="auto"/>
        <w:ind w:left="1080"/>
        <w:rPr>
          <w:highlight w:val="green"/>
        </w:rPr>
      </w:pPr>
    </w:p>
    <w:p w14:paraId="1A312BEE" w14:textId="77777777" w:rsidR="00F44691" w:rsidRPr="00F528AE" w:rsidRDefault="00F44691" w:rsidP="00F44691">
      <w:pPr>
        <w:pStyle w:val="ListParagraph"/>
        <w:numPr>
          <w:ilvl w:val="1"/>
          <w:numId w:val="17"/>
        </w:numPr>
        <w:spacing w:after="160" w:line="259" w:lineRule="auto"/>
      </w:pPr>
      <w:r w:rsidRPr="00F528AE">
        <w:t>L_Source_Cit table says BASE1 is for TxDOT City Boundaries. Please add source citation for (NHD?) water bodies</w:t>
      </w:r>
    </w:p>
    <w:p w14:paraId="70F64512" w14:textId="258E8E93" w:rsidR="00D04571" w:rsidRPr="00F528AE" w:rsidRDefault="00D04571" w:rsidP="00D04571">
      <w:pPr>
        <w:pStyle w:val="ListParagraph"/>
        <w:spacing w:after="160" w:line="259" w:lineRule="auto"/>
        <w:rPr>
          <w:color w:val="00B0F0"/>
        </w:rPr>
      </w:pPr>
      <w:r w:rsidRPr="00F528AE">
        <w:rPr>
          <w:color w:val="00B0F0"/>
        </w:rPr>
        <w:t xml:space="preserve">Response: - Added BASE2 source_CIT for NHD and </w:t>
      </w:r>
      <w:r w:rsidR="002B20CE" w:rsidRPr="00F528AE">
        <w:rPr>
          <w:color w:val="00B0F0"/>
        </w:rPr>
        <w:t>updated field</w:t>
      </w:r>
      <w:r w:rsidRPr="00F528AE">
        <w:rPr>
          <w:color w:val="00B0F0"/>
        </w:rPr>
        <w:t xml:space="preserve">. </w:t>
      </w:r>
    </w:p>
    <w:p w14:paraId="172A7982" w14:textId="77777777" w:rsidR="007016A3" w:rsidRDefault="007016A3" w:rsidP="007016A3">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4F2D1734" w14:textId="77777777" w:rsidR="002B20CE" w:rsidRPr="00F528AE" w:rsidRDefault="002B20CE" w:rsidP="00D04571">
      <w:pPr>
        <w:pStyle w:val="ListParagraph"/>
        <w:spacing w:after="160" w:line="259" w:lineRule="auto"/>
      </w:pPr>
    </w:p>
    <w:p w14:paraId="6B6F13B6" w14:textId="043CDAC6" w:rsidR="00F44691" w:rsidRPr="00F528AE" w:rsidRDefault="00F44691" w:rsidP="00F44691">
      <w:pPr>
        <w:pStyle w:val="ListParagraph"/>
        <w:numPr>
          <w:ilvl w:val="1"/>
          <w:numId w:val="17"/>
        </w:numPr>
        <w:spacing w:after="160" w:line="259" w:lineRule="auto"/>
      </w:pPr>
      <w:r w:rsidRPr="00F528AE">
        <w:t xml:space="preserve">Consider removing unnamed water bodies less than 5 acres. </w:t>
      </w:r>
      <w:r w:rsidR="00AD4B9F" w:rsidRPr="00F528AE">
        <w:rPr>
          <w:color w:val="FF0000"/>
        </w:rPr>
        <w:t xml:space="preserve"> </w:t>
      </w:r>
    </w:p>
    <w:p w14:paraId="3EE77891" w14:textId="53842354" w:rsidR="00A82FB9" w:rsidRDefault="002B20CE" w:rsidP="00A82FB9">
      <w:pPr>
        <w:spacing w:after="160" w:line="259" w:lineRule="auto"/>
        <w:ind w:left="360" w:firstLine="360"/>
        <w:rPr>
          <w:color w:val="00B0F0"/>
        </w:rPr>
      </w:pPr>
      <w:r w:rsidRPr="002A0DB9">
        <w:rPr>
          <w:color w:val="00B0F0"/>
        </w:rPr>
        <w:t xml:space="preserve">Response: - </w:t>
      </w:r>
      <w:r w:rsidR="00A82FB9" w:rsidRPr="002A0DB9">
        <w:rPr>
          <w:color w:val="00B0F0"/>
        </w:rPr>
        <w:t xml:space="preserve">WTR_AR </w:t>
      </w:r>
      <w:r w:rsidRPr="002A0DB9">
        <w:rPr>
          <w:color w:val="00B0F0"/>
        </w:rPr>
        <w:t xml:space="preserve">features </w:t>
      </w:r>
      <w:r w:rsidR="00A82FB9" w:rsidRPr="002A0DB9">
        <w:rPr>
          <w:color w:val="00B0F0"/>
        </w:rPr>
        <w:t xml:space="preserve">less than 5 acres </w:t>
      </w:r>
      <w:r w:rsidRPr="002A0DB9">
        <w:rPr>
          <w:color w:val="00B0F0"/>
        </w:rPr>
        <w:t>have been</w:t>
      </w:r>
      <w:r w:rsidR="00A82FB9" w:rsidRPr="002A0DB9">
        <w:rPr>
          <w:color w:val="00B0F0"/>
        </w:rPr>
        <w:t xml:space="preserve"> removed from </w:t>
      </w:r>
      <w:r w:rsidRPr="002A0DB9">
        <w:rPr>
          <w:color w:val="00B0F0"/>
        </w:rPr>
        <w:t>the database</w:t>
      </w:r>
    </w:p>
    <w:p w14:paraId="76DC67BF" w14:textId="1AF9B643" w:rsidR="007016A3" w:rsidRDefault="007016A3" w:rsidP="004D59F8">
      <w:pPr>
        <w:ind w:left="108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but the Acre field is still in there. Be sure to delete intermediary fields before submittal.</w:t>
      </w:r>
    </w:p>
    <w:p w14:paraId="0F4C22B6" w14:textId="66F562C2" w:rsidR="007016A3" w:rsidRDefault="00E37EA1" w:rsidP="007D6E5A">
      <w:pPr>
        <w:spacing w:after="160" w:line="259" w:lineRule="auto"/>
        <w:ind w:left="1080"/>
        <w:rPr>
          <w:color w:val="00B050"/>
        </w:rPr>
      </w:pPr>
      <w:r w:rsidRPr="005E789D">
        <w:rPr>
          <w:color w:val="00B050"/>
          <w:u w:val="single"/>
        </w:rPr>
        <w:t>Atkins Response (03/</w:t>
      </w:r>
      <w:r>
        <w:rPr>
          <w:color w:val="00B050"/>
          <w:u w:val="single"/>
        </w:rPr>
        <w:t>28</w:t>
      </w:r>
      <w:r w:rsidRPr="005E789D">
        <w:rPr>
          <w:color w:val="00B050"/>
          <w:u w:val="single"/>
        </w:rPr>
        <w:t>/</w:t>
      </w:r>
      <w:r w:rsidRPr="005E789D">
        <w:rPr>
          <w:color w:val="00B050"/>
        </w:rPr>
        <w:t>2023):</w:t>
      </w:r>
      <w:r>
        <w:rPr>
          <w:color w:val="00B050"/>
        </w:rPr>
        <w:t xml:space="preserve"> </w:t>
      </w:r>
      <w:r w:rsidR="00576674" w:rsidRPr="007D6E5A">
        <w:rPr>
          <w:color w:val="00B050"/>
        </w:rPr>
        <w:t>Acre field</w:t>
      </w:r>
      <w:r w:rsidR="00462DD0" w:rsidRPr="007D6E5A">
        <w:rPr>
          <w:color w:val="00B050"/>
        </w:rPr>
        <w:t xml:space="preserve"> </w:t>
      </w:r>
      <w:r w:rsidR="007D6E5A">
        <w:rPr>
          <w:color w:val="00B050"/>
        </w:rPr>
        <w:t xml:space="preserve">is now </w:t>
      </w:r>
      <w:r w:rsidR="00462DD0" w:rsidRPr="007D6E5A">
        <w:rPr>
          <w:color w:val="00B050"/>
        </w:rPr>
        <w:t>removed</w:t>
      </w:r>
    </w:p>
    <w:p w14:paraId="6EDA9779" w14:textId="3CCAD643" w:rsidR="004D59F8" w:rsidRPr="007D6E5A" w:rsidRDefault="004D59F8" w:rsidP="007D6E5A">
      <w:pPr>
        <w:spacing w:after="160" w:line="259" w:lineRule="auto"/>
        <w:ind w:left="1080"/>
        <w:rPr>
          <w:color w:val="00B050"/>
        </w:rPr>
      </w:pPr>
      <w:r w:rsidRPr="00362C86">
        <w:rPr>
          <w:color w:val="FF0000"/>
        </w:rPr>
        <w:t xml:space="preserve">Backcheck </w:t>
      </w:r>
      <w:r w:rsidR="0038234A" w:rsidRPr="00362C86">
        <w:rPr>
          <w:color w:val="FF0000"/>
        </w:rPr>
        <w:t>6/12</w:t>
      </w:r>
      <w:r w:rsidRPr="00362C86">
        <w:rPr>
          <w:color w:val="FF0000"/>
        </w:rPr>
        <w:t>: Correctly updated, no further comments</w:t>
      </w:r>
    </w:p>
    <w:p w14:paraId="1F542D8C" w14:textId="38877F64" w:rsidR="00F44691" w:rsidRPr="00A750EB" w:rsidRDefault="00F44691" w:rsidP="00F44691">
      <w:pPr>
        <w:pStyle w:val="ListParagraph"/>
        <w:numPr>
          <w:ilvl w:val="1"/>
          <w:numId w:val="17"/>
        </w:numPr>
        <w:spacing w:after="160" w:line="259" w:lineRule="auto"/>
      </w:pPr>
      <w:r w:rsidRPr="002A0DB9">
        <w:t>Consider adding 10/100/500 year mapping polygons everywhere that there is a water body.</w:t>
      </w:r>
      <w:r w:rsidR="006D5C7B">
        <w:rPr>
          <w:color w:val="FF0000"/>
        </w:rPr>
        <w:t xml:space="preserve"> </w:t>
      </w:r>
    </w:p>
    <w:p w14:paraId="3B9C069E" w14:textId="78D1E747" w:rsidR="00A750EB" w:rsidRDefault="00B146A4" w:rsidP="003457B6">
      <w:pPr>
        <w:spacing w:after="160" w:line="259" w:lineRule="auto"/>
        <w:ind w:left="360" w:firstLine="360"/>
        <w:rPr>
          <w:color w:val="00B0F0"/>
        </w:rPr>
      </w:pPr>
      <w:r w:rsidRPr="002A0DB9">
        <w:rPr>
          <w:color w:val="00B0F0"/>
        </w:rPr>
        <w:t>Response: - Ensured that floodpla</w:t>
      </w:r>
      <w:r w:rsidR="00275C0B" w:rsidRPr="002A0DB9">
        <w:rPr>
          <w:color w:val="00B0F0"/>
        </w:rPr>
        <w:t>i</w:t>
      </w:r>
      <w:r w:rsidRPr="002A0DB9">
        <w:rPr>
          <w:color w:val="00B0F0"/>
        </w:rPr>
        <w:t xml:space="preserve">n mapping is present </w:t>
      </w:r>
      <w:r w:rsidR="002A0DB9" w:rsidRPr="002A0DB9">
        <w:rPr>
          <w:color w:val="00B0F0"/>
        </w:rPr>
        <w:t>at</w:t>
      </w:r>
      <w:r w:rsidR="00585B06" w:rsidRPr="002A0DB9">
        <w:rPr>
          <w:color w:val="00B0F0"/>
        </w:rPr>
        <w:t xml:space="preserve"> WTR_AR </w:t>
      </w:r>
      <w:r w:rsidR="002A0DB9" w:rsidRPr="002A0DB9">
        <w:rPr>
          <w:color w:val="00B0F0"/>
        </w:rPr>
        <w:t>features</w:t>
      </w:r>
    </w:p>
    <w:p w14:paraId="27A27ED0" w14:textId="17E39D94" w:rsidR="007016A3" w:rsidRPr="007016A3" w:rsidRDefault="007016A3" w:rsidP="007016A3">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0ACED3B2" w14:textId="77777777" w:rsidR="00A750EB" w:rsidRDefault="00A750EB" w:rsidP="00A750EB">
      <w:pPr>
        <w:pStyle w:val="ListParagraph"/>
        <w:spacing w:after="160" w:line="259" w:lineRule="auto"/>
        <w:ind w:left="1080"/>
      </w:pPr>
    </w:p>
    <w:p w14:paraId="7B641438" w14:textId="77777777" w:rsidR="00F44691" w:rsidRDefault="00F44691" w:rsidP="00F44691">
      <w:pPr>
        <w:pStyle w:val="ListParagraph"/>
        <w:numPr>
          <w:ilvl w:val="0"/>
          <w:numId w:val="17"/>
        </w:numPr>
        <w:spacing w:after="160" w:line="259" w:lineRule="auto"/>
      </w:pPr>
      <w:r>
        <w:t>WTR_LN</w:t>
      </w:r>
    </w:p>
    <w:p w14:paraId="1CFBB1D4" w14:textId="77777777" w:rsidR="00C032A2" w:rsidRPr="00C032A2" w:rsidRDefault="00F44691" w:rsidP="00275076">
      <w:pPr>
        <w:pStyle w:val="ListParagraph"/>
        <w:numPr>
          <w:ilvl w:val="1"/>
          <w:numId w:val="17"/>
        </w:numPr>
        <w:spacing w:after="160" w:line="259" w:lineRule="auto"/>
        <w:ind w:left="360" w:firstLine="360"/>
      </w:pPr>
      <w:r w:rsidRPr="00C032A2">
        <w:t>Consider using leading zeros for WTR_LN_ID</w:t>
      </w:r>
    </w:p>
    <w:p w14:paraId="6FFB696F" w14:textId="0F82EE4D" w:rsidR="00C032A2" w:rsidRDefault="00C032A2" w:rsidP="00C032A2">
      <w:pPr>
        <w:spacing w:after="160" w:line="259" w:lineRule="auto"/>
        <w:ind w:firstLine="720"/>
        <w:rPr>
          <w:color w:val="00B0F0"/>
        </w:rPr>
      </w:pPr>
      <w:r w:rsidRPr="00C032A2">
        <w:rPr>
          <w:color w:val="00B0F0"/>
        </w:rPr>
        <w:t xml:space="preserve">Response: - Revised the IDs to have leading zero.  </w:t>
      </w:r>
    </w:p>
    <w:p w14:paraId="2CFCB194" w14:textId="15A601E7" w:rsidR="00C05841" w:rsidRPr="00C05841" w:rsidRDefault="00C05841" w:rsidP="00C05841">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71B60C1B" w14:textId="77777777" w:rsidR="00C032A2" w:rsidRPr="00B13F0D" w:rsidRDefault="00C032A2" w:rsidP="00C032A2">
      <w:pPr>
        <w:pStyle w:val="ListParagraph"/>
        <w:spacing w:after="160" w:line="259" w:lineRule="auto"/>
        <w:ind w:left="1080"/>
        <w:rPr>
          <w:highlight w:val="yellow"/>
        </w:rPr>
      </w:pPr>
    </w:p>
    <w:p w14:paraId="4F41F2BE" w14:textId="77777777" w:rsidR="00F44691" w:rsidRPr="00021ABE" w:rsidRDefault="00F44691" w:rsidP="00F44691">
      <w:pPr>
        <w:pStyle w:val="ListParagraph"/>
        <w:numPr>
          <w:ilvl w:val="1"/>
          <w:numId w:val="17"/>
        </w:numPr>
        <w:spacing w:after="160" w:line="259" w:lineRule="auto"/>
        <w:rPr>
          <w:rFonts w:cstheme="minorBidi"/>
        </w:rPr>
      </w:pPr>
      <w:r w:rsidRPr="00AF2DFF">
        <w:rPr>
          <w:rFonts w:ascii="Calibri" w:hAnsi="Calibri" w:cs="Calibri"/>
          <w:color w:val="000000"/>
          <w:szCs w:val="22"/>
        </w:rPr>
        <w:t>Many streams have long numbers. These would not be the names shown on the FIRM map.</w:t>
      </w:r>
      <w:r>
        <w:rPr>
          <w:rFonts w:ascii="Calibri" w:hAnsi="Calibri" w:cs="Calibri"/>
          <w:color w:val="000000"/>
        </w:rPr>
        <w:t xml:space="preserve"> Recommend removing the numbers and leaving blank if there is no formal name. Make sure the main stem and major tribs are attributed correctly.</w:t>
      </w:r>
    </w:p>
    <w:p w14:paraId="62062705" w14:textId="1CA3BFC8" w:rsidR="00021ABE" w:rsidRDefault="002269FD" w:rsidP="00A82FB9">
      <w:pPr>
        <w:spacing w:after="160" w:line="259" w:lineRule="auto"/>
        <w:ind w:left="720" w:firstLine="360"/>
        <w:rPr>
          <w:color w:val="00B0F0"/>
        </w:rPr>
      </w:pPr>
      <w:r w:rsidRPr="002A0DB9">
        <w:rPr>
          <w:color w:val="00B0F0"/>
        </w:rPr>
        <w:t xml:space="preserve">Response: - </w:t>
      </w:r>
      <w:r w:rsidR="00683319" w:rsidRPr="002269FD">
        <w:rPr>
          <w:color w:val="00B0F0"/>
        </w:rPr>
        <w:t>Stream name with numbers</w:t>
      </w:r>
      <w:r w:rsidR="00683319">
        <w:rPr>
          <w:color w:val="00B0F0"/>
        </w:rPr>
        <w:t xml:space="preserve"> </w:t>
      </w:r>
      <w:r>
        <w:rPr>
          <w:color w:val="00B0F0"/>
        </w:rPr>
        <w:t>are now</w:t>
      </w:r>
      <w:r w:rsidR="00683319" w:rsidRPr="002269FD">
        <w:rPr>
          <w:color w:val="00B0F0"/>
        </w:rPr>
        <w:t xml:space="preserve"> populated with NP</w:t>
      </w:r>
    </w:p>
    <w:p w14:paraId="51010C5C" w14:textId="3C063A9D" w:rsidR="00C05841" w:rsidRPr="00C05841" w:rsidRDefault="00C05841" w:rsidP="00C05841">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300A32E6" w14:textId="77777777" w:rsidR="00F44691" w:rsidRPr="00A82FB9" w:rsidRDefault="00F44691" w:rsidP="00F44691">
      <w:pPr>
        <w:pStyle w:val="ListParagraph"/>
        <w:numPr>
          <w:ilvl w:val="1"/>
          <w:numId w:val="17"/>
        </w:numPr>
        <w:spacing w:after="160" w:line="259" w:lineRule="auto"/>
      </w:pPr>
      <w:r>
        <w:rPr>
          <w:rFonts w:ascii="Calibri" w:hAnsi="Calibri" w:cs="Calibri"/>
          <w:color w:val="000000"/>
        </w:rPr>
        <w:t>There are many disconnected lines, especially within the mainstem. Please review</w:t>
      </w:r>
    </w:p>
    <w:p w14:paraId="399B2872" w14:textId="56037FC3" w:rsidR="001C59DA" w:rsidRDefault="001C59DA" w:rsidP="001C59DA">
      <w:pPr>
        <w:pStyle w:val="ListParagraph"/>
        <w:spacing w:after="160" w:line="259" w:lineRule="auto"/>
        <w:rPr>
          <w:color w:val="00B0F0"/>
        </w:rPr>
      </w:pPr>
      <w:r w:rsidRPr="001C59DA">
        <w:rPr>
          <w:color w:val="00B0F0"/>
        </w:rPr>
        <w:t xml:space="preserve">Response: - </w:t>
      </w:r>
      <w:r>
        <w:rPr>
          <w:color w:val="00B0F0"/>
        </w:rPr>
        <w:t>Updated WTR_LN to be continuous</w:t>
      </w:r>
    </w:p>
    <w:p w14:paraId="5F4936CD" w14:textId="39FA3C4F" w:rsidR="00C05841" w:rsidRPr="00C05841" w:rsidRDefault="00C05841" w:rsidP="00C05841">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4A758B7A" w14:textId="77777777" w:rsidR="001C59DA" w:rsidRPr="001C59DA" w:rsidRDefault="001C59DA" w:rsidP="001C59DA">
      <w:pPr>
        <w:pStyle w:val="ListParagraph"/>
        <w:spacing w:after="160" w:line="259" w:lineRule="auto"/>
        <w:rPr>
          <w:b/>
          <w:color w:val="0070C0"/>
        </w:rPr>
      </w:pPr>
    </w:p>
    <w:p w14:paraId="124F6D29" w14:textId="77777777" w:rsidR="00F44691" w:rsidRPr="001C59DA" w:rsidRDefault="00F44691" w:rsidP="00F44691">
      <w:pPr>
        <w:pStyle w:val="ListParagraph"/>
        <w:numPr>
          <w:ilvl w:val="1"/>
          <w:numId w:val="17"/>
        </w:numPr>
        <w:spacing w:after="160" w:line="259" w:lineRule="auto"/>
      </w:pPr>
      <w:r w:rsidRPr="001C59DA">
        <w:t>Source_Citation should be STUDY1, not BASE1 for TxDOT boundaries</w:t>
      </w:r>
    </w:p>
    <w:p w14:paraId="08ECC156" w14:textId="77E2B5E4" w:rsidR="001C59DA" w:rsidRDefault="001C59DA" w:rsidP="001C59DA">
      <w:pPr>
        <w:pStyle w:val="ListParagraph"/>
        <w:spacing w:after="160" w:line="259" w:lineRule="auto"/>
      </w:pPr>
      <w:r w:rsidRPr="001C59DA">
        <w:rPr>
          <w:color w:val="00B0F0"/>
        </w:rPr>
        <w:t xml:space="preserve">Response: - Added source_CIT of </w:t>
      </w:r>
      <w:r w:rsidRPr="001C59DA">
        <w:rPr>
          <w:caps/>
          <w:color w:val="00B0F0"/>
        </w:rPr>
        <w:t>Study</w:t>
      </w:r>
      <w:r w:rsidRPr="001C59DA">
        <w:rPr>
          <w:color w:val="00B0F0"/>
        </w:rPr>
        <w:t>1.</w:t>
      </w:r>
      <w:r>
        <w:rPr>
          <w:color w:val="00B0F0"/>
        </w:rPr>
        <w:t xml:space="preserve"> </w:t>
      </w:r>
    </w:p>
    <w:p w14:paraId="1A828B0E" w14:textId="35EDF439" w:rsidR="00683319" w:rsidRPr="00C05841" w:rsidRDefault="00C05841" w:rsidP="00C05841">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0C1B7BF0" w14:textId="77777777" w:rsidR="00F44691" w:rsidRDefault="00F44691" w:rsidP="00F44691">
      <w:pPr>
        <w:pStyle w:val="ListParagraph"/>
        <w:numPr>
          <w:ilvl w:val="0"/>
          <w:numId w:val="17"/>
        </w:numPr>
        <w:spacing w:after="160" w:line="259" w:lineRule="auto"/>
      </w:pPr>
      <w:r>
        <w:t>FLD_HAZ_AR</w:t>
      </w:r>
    </w:p>
    <w:p w14:paraId="57B2C263" w14:textId="77777777" w:rsidR="00C05841" w:rsidRDefault="00F44691" w:rsidP="00C05841">
      <w:pPr>
        <w:pStyle w:val="ListParagraph"/>
        <w:numPr>
          <w:ilvl w:val="1"/>
          <w:numId w:val="17"/>
        </w:numPr>
        <w:spacing w:after="160" w:line="259" w:lineRule="auto"/>
      </w:pPr>
      <w:r w:rsidRPr="005B0093">
        <w:t>Consider using leading zeros for EST_AR_ID</w:t>
      </w:r>
    </w:p>
    <w:p w14:paraId="77058541" w14:textId="13CBAFF0" w:rsidR="00C05841" w:rsidRPr="005B0093" w:rsidRDefault="00C05841" w:rsidP="00C05841">
      <w:pPr>
        <w:spacing w:after="160" w:line="259" w:lineRule="auto"/>
        <w:ind w:left="720" w:firstLine="360"/>
      </w:pPr>
      <w:r w:rsidRPr="00C05841">
        <w:rPr>
          <w:color w:val="FF0000"/>
        </w:rPr>
        <w:t>Backcheck 2/10: Correctly updated, no further comments</w:t>
      </w:r>
    </w:p>
    <w:p w14:paraId="47BD060C" w14:textId="77777777" w:rsidR="00F44691" w:rsidRPr="005B0093" w:rsidRDefault="00F44691" w:rsidP="00F44691">
      <w:pPr>
        <w:pStyle w:val="ListParagraph"/>
        <w:numPr>
          <w:ilvl w:val="1"/>
          <w:numId w:val="17"/>
        </w:numPr>
        <w:spacing w:after="160" w:line="259" w:lineRule="auto"/>
      </w:pPr>
      <w:r w:rsidRPr="005B0093">
        <w:t>Zone_Subty should be populated with NP for 100yr</w:t>
      </w:r>
    </w:p>
    <w:p w14:paraId="3E7C4909" w14:textId="7306D6B2" w:rsidR="00354886" w:rsidRDefault="00354886" w:rsidP="00354886">
      <w:pPr>
        <w:pStyle w:val="ListParagraph"/>
        <w:spacing w:after="160" w:line="259" w:lineRule="auto"/>
      </w:pPr>
      <w:r w:rsidRPr="001C59DA">
        <w:rPr>
          <w:color w:val="00B0F0"/>
        </w:rPr>
        <w:t xml:space="preserve">Response: - </w:t>
      </w:r>
      <w:r w:rsidRPr="00354886">
        <w:rPr>
          <w:color w:val="00B0F0"/>
        </w:rPr>
        <w:t>NP for</w:t>
      </w:r>
      <w:r w:rsidR="00C60B84">
        <w:rPr>
          <w:color w:val="00B0F0"/>
        </w:rPr>
        <w:t xml:space="preserve"> </w:t>
      </w:r>
      <w:r w:rsidR="00C60B84" w:rsidRPr="009E0FAF">
        <w:rPr>
          <w:color w:val="00B0F0"/>
        </w:rPr>
        <w:t>Zone_Subty</w:t>
      </w:r>
      <w:r>
        <w:rPr>
          <w:color w:val="00B0F0"/>
        </w:rPr>
        <w:t xml:space="preserve"> </w:t>
      </w:r>
      <w:r w:rsidR="00C60B84">
        <w:rPr>
          <w:color w:val="00B0F0"/>
        </w:rPr>
        <w:t xml:space="preserve">field in </w:t>
      </w:r>
      <w:r>
        <w:rPr>
          <w:color w:val="00B0F0"/>
        </w:rPr>
        <w:t xml:space="preserve">fld-haz-ar </w:t>
      </w:r>
      <w:r w:rsidR="003E15BA">
        <w:rPr>
          <w:color w:val="00B0F0"/>
        </w:rPr>
        <w:t>is</w:t>
      </w:r>
      <w:r>
        <w:rPr>
          <w:color w:val="00B0F0"/>
        </w:rPr>
        <w:t xml:space="preserve"> not </w:t>
      </w:r>
      <w:r w:rsidR="00C60B84">
        <w:rPr>
          <w:color w:val="00B0F0"/>
        </w:rPr>
        <w:t>an</w:t>
      </w:r>
      <w:r>
        <w:rPr>
          <w:color w:val="00B0F0"/>
        </w:rPr>
        <w:t xml:space="preserve"> acceptable </w:t>
      </w:r>
      <w:r w:rsidR="00275CF4">
        <w:rPr>
          <w:color w:val="00B0F0"/>
        </w:rPr>
        <w:t xml:space="preserve">value </w:t>
      </w:r>
      <w:r w:rsidR="003E15BA">
        <w:rPr>
          <w:color w:val="00B0F0"/>
        </w:rPr>
        <w:t xml:space="preserve">per </w:t>
      </w:r>
      <w:r w:rsidR="00C60B84">
        <w:rPr>
          <w:color w:val="00B0F0"/>
        </w:rPr>
        <w:t>tech reference</w:t>
      </w:r>
      <w:r w:rsidR="009E0FAF">
        <w:rPr>
          <w:color w:val="00B0F0"/>
        </w:rPr>
        <w:t xml:space="preserve"> </w:t>
      </w:r>
      <w:r w:rsidR="00275CF4">
        <w:rPr>
          <w:color w:val="00B0F0"/>
        </w:rPr>
        <w:t xml:space="preserve">and should be left blank. There have been previous ITR comments to </w:t>
      </w:r>
      <w:r w:rsidR="009E0FAF">
        <w:rPr>
          <w:color w:val="00B0F0"/>
        </w:rPr>
        <w:t>populate this value as blank for 100yr FP</w:t>
      </w:r>
      <w:r w:rsidRPr="00354886">
        <w:rPr>
          <w:color w:val="00B0F0"/>
        </w:rPr>
        <w:t xml:space="preserve">  </w:t>
      </w:r>
    </w:p>
    <w:p w14:paraId="04BEF66B" w14:textId="77777777" w:rsidR="00C05841" w:rsidRDefault="00C05841" w:rsidP="00C05841">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74F32049" w14:textId="77777777" w:rsidR="002F6BA9" w:rsidRDefault="002F6BA9" w:rsidP="002F6BA9">
      <w:pPr>
        <w:pStyle w:val="ListParagraph"/>
        <w:spacing w:after="160" w:line="259" w:lineRule="auto"/>
        <w:ind w:left="1080"/>
        <w:rPr>
          <w:highlight w:val="green"/>
        </w:rPr>
      </w:pPr>
    </w:p>
    <w:p w14:paraId="399DD70C" w14:textId="4D0FDF37" w:rsidR="00F44691" w:rsidRPr="0002473A" w:rsidRDefault="00F44691" w:rsidP="00F44691">
      <w:pPr>
        <w:pStyle w:val="ListParagraph"/>
        <w:numPr>
          <w:ilvl w:val="1"/>
          <w:numId w:val="17"/>
        </w:numPr>
        <w:spacing w:after="160" w:line="259" w:lineRule="auto"/>
      </w:pPr>
      <w:r w:rsidRPr="0002473A">
        <w:t>Study_Typ should be populated with NP</w:t>
      </w:r>
    </w:p>
    <w:p w14:paraId="2FFB85F9" w14:textId="7DE908A7" w:rsidR="002F6BA9" w:rsidRPr="0002473A" w:rsidRDefault="002F6BA9" w:rsidP="002F6BA9">
      <w:pPr>
        <w:spacing w:after="160" w:line="259" w:lineRule="auto"/>
        <w:ind w:left="720"/>
      </w:pPr>
      <w:r w:rsidRPr="0002473A">
        <w:rPr>
          <w:color w:val="00B0F0"/>
        </w:rPr>
        <w:t xml:space="preserve">Response: - Updated NP values to </w:t>
      </w:r>
      <w:r w:rsidR="00E47581" w:rsidRPr="0002473A">
        <w:rPr>
          <w:color w:val="00B0F0"/>
        </w:rPr>
        <w:t>Study_TYP</w:t>
      </w:r>
      <w:r w:rsidRPr="0002473A">
        <w:rPr>
          <w:color w:val="00B0F0"/>
        </w:rPr>
        <w:t xml:space="preserve"> field</w:t>
      </w:r>
    </w:p>
    <w:p w14:paraId="0618505F" w14:textId="45CD3717" w:rsidR="00850998" w:rsidRDefault="00C05841" w:rsidP="00850998">
      <w:pPr>
        <w:ind w:left="360" w:firstLine="720"/>
        <w:rPr>
          <w:color w:val="FF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048E7329" w14:textId="65B3C40F" w:rsidR="000451F5" w:rsidRPr="00850998" w:rsidRDefault="000451F5" w:rsidP="00F94260">
      <w:pPr>
        <w:rPr>
          <w:rFonts w:ascii="Calibri" w:hAnsi="Calibri" w:cs="Calibri"/>
          <w:color w:val="FF0000"/>
        </w:rPr>
      </w:pPr>
    </w:p>
    <w:p w14:paraId="774FB548" w14:textId="77777777" w:rsidR="00F44691" w:rsidRDefault="00F44691" w:rsidP="00F44691">
      <w:pPr>
        <w:pStyle w:val="ListParagraph"/>
        <w:numPr>
          <w:ilvl w:val="0"/>
          <w:numId w:val="17"/>
        </w:numPr>
        <w:spacing w:after="160" w:line="259" w:lineRule="auto"/>
      </w:pPr>
      <w:r>
        <w:t>TENPCT_FP</w:t>
      </w:r>
    </w:p>
    <w:p w14:paraId="47EA87C3" w14:textId="3B055B3E" w:rsidR="00F44691" w:rsidRDefault="00F44691" w:rsidP="00F44691">
      <w:pPr>
        <w:pStyle w:val="ListParagraph"/>
        <w:numPr>
          <w:ilvl w:val="1"/>
          <w:numId w:val="17"/>
        </w:numPr>
        <w:spacing w:after="160" w:line="259" w:lineRule="auto"/>
      </w:pPr>
      <w:r w:rsidRPr="002F3912">
        <w:t>Consider using leading zeros for EST_AR_ID</w:t>
      </w:r>
    </w:p>
    <w:p w14:paraId="6996E2D6" w14:textId="77777777" w:rsidR="00850998" w:rsidRPr="00850998" w:rsidRDefault="00850998" w:rsidP="00850998">
      <w:pPr>
        <w:pStyle w:val="ListParagraph"/>
        <w:rPr>
          <w:rFonts w:ascii="Calibri" w:hAnsi="Calibri" w:cs="Calibri"/>
          <w:color w:val="000000"/>
        </w:rPr>
      </w:pPr>
      <w:r w:rsidRPr="00850998">
        <w:rPr>
          <w:color w:val="FF0000"/>
        </w:rPr>
        <w:t>Backcheck 2/10: Correctly updated, no further comments</w:t>
      </w:r>
    </w:p>
    <w:p w14:paraId="578A2413" w14:textId="77777777" w:rsidR="00850998" w:rsidRPr="002F3912" w:rsidRDefault="00850998" w:rsidP="00850998">
      <w:pPr>
        <w:pStyle w:val="ListParagraph"/>
        <w:spacing w:after="160" w:line="259" w:lineRule="auto"/>
        <w:ind w:left="1080"/>
      </w:pPr>
    </w:p>
    <w:p w14:paraId="5EAAB1AB" w14:textId="675FE005" w:rsidR="00640008" w:rsidRPr="00E47581" w:rsidRDefault="00F44691" w:rsidP="00640008">
      <w:pPr>
        <w:pStyle w:val="ListParagraph"/>
        <w:numPr>
          <w:ilvl w:val="1"/>
          <w:numId w:val="17"/>
        </w:numPr>
        <w:spacing w:after="160" w:line="259" w:lineRule="auto"/>
      </w:pPr>
      <w:r w:rsidRPr="00E47581">
        <w:t>Zone_Subtyp should be populated with NP for 10yr</w:t>
      </w:r>
    </w:p>
    <w:p w14:paraId="4F271FE0" w14:textId="79DC13F6" w:rsidR="00572487" w:rsidRPr="00572487" w:rsidRDefault="00572487" w:rsidP="00572487">
      <w:pPr>
        <w:pStyle w:val="ListParagraph"/>
        <w:spacing w:after="160" w:line="259" w:lineRule="auto"/>
        <w:rPr>
          <w:highlight w:val="green"/>
        </w:rPr>
      </w:pPr>
      <w:r w:rsidRPr="00572487">
        <w:rPr>
          <w:color w:val="00B0F0"/>
        </w:rPr>
        <w:t xml:space="preserve">Response: - Updated NP values to </w:t>
      </w:r>
      <w:r>
        <w:rPr>
          <w:color w:val="00B0F0"/>
        </w:rPr>
        <w:t>Zone_sub</w:t>
      </w:r>
      <w:r w:rsidR="00510853">
        <w:rPr>
          <w:color w:val="00B0F0"/>
        </w:rPr>
        <w:t>typ</w:t>
      </w:r>
      <w:r w:rsidRPr="00572487">
        <w:rPr>
          <w:color w:val="00B0F0"/>
        </w:rPr>
        <w:t xml:space="preserve"> field</w:t>
      </w:r>
    </w:p>
    <w:p w14:paraId="48BFC829" w14:textId="5E0D03AE" w:rsidR="005478CC" w:rsidRPr="00850998" w:rsidRDefault="00850998" w:rsidP="00850998">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to “”, no further comments</w:t>
      </w:r>
    </w:p>
    <w:p w14:paraId="0E51E93B" w14:textId="77777777" w:rsidR="00F44691" w:rsidRPr="00510853" w:rsidRDefault="00F44691" w:rsidP="00F44691">
      <w:pPr>
        <w:pStyle w:val="ListParagraph"/>
        <w:numPr>
          <w:ilvl w:val="1"/>
          <w:numId w:val="17"/>
        </w:numPr>
        <w:spacing w:after="160" w:line="259" w:lineRule="auto"/>
      </w:pPr>
      <w:r w:rsidRPr="00510853">
        <w:t>Study_Typ should be populated with NP</w:t>
      </w:r>
    </w:p>
    <w:p w14:paraId="68E7EE72" w14:textId="77777777" w:rsidR="00510853" w:rsidRPr="00510853" w:rsidRDefault="00510853" w:rsidP="00510853">
      <w:pPr>
        <w:pStyle w:val="ListParagraph"/>
        <w:spacing w:after="160" w:line="259" w:lineRule="auto"/>
      </w:pPr>
      <w:r w:rsidRPr="00510853">
        <w:rPr>
          <w:color w:val="00B0F0"/>
        </w:rPr>
        <w:t>Response: - Updated NP values to Study_TYP field</w:t>
      </w:r>
    </w:p>
    <w:p w14:paraId="345320AC" w14:textId="77777777" w:rsidR="00850998" w:rsidRDefault="00850998" w:rsidP="00850998">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26AB6557" w14:textId="77777777" w:rsidR="005478CC" w:rsidRPr="003269C6" w:rsidRDefault="005478CC" w:rsidP="005478CC">
      <w:pPr>
        <w:pStyle w:val="ListParagraph"/>
        <w:spacing w:after="160" w:line="259" w:lineRule="auto"/>
        <w:ind w:left="1080"/>
        <w:rPr>
          <w:highlight w:val="green"/>
        </w:rPr>
      </w:pPr>
    </w:p>
    <w:p w14:paraId="776D348D" w14:textId="77777777" w:rsidR="00F44691" w:rsidRPr="00A04FE4" w:rsidRDefault="00F44691" w:rsidP="00F44691">
      <w:pPr>
        <w:pStyle w:val="ListParagraph"/>
        <w:numPr>
          <w:ilvl w:val="1"/>
          <w:numId w:val="17"/>
        </w:numPr>
        <w:spacing w:after="160" w:line="259" w:lineRule="auto"/>
      </w:pPr>
      <w:r w:rsidRPr="00A04FE4">
        <w:t>Dual_Zone should be N-No</w:t>
      </w:r>
    </w:p>
    <w:p w14:paraId="147C668A" w14:textId="741946FD" w:rsidR="00A90C7C" w:rsidRDefault="007D5060" w:rsidP="007D5060">
      <w:pPr>
        <w:pStyle w:val="ListParagraph"/>
        <w:spacing w:after="160" w:line="259" w:lineRule="auto"/>
        <w:rPr>
          <w:color w:val="00B0F0"/>
        </w:rPr>
      </w:pPr>
      <w:r w:rsidRPr="00A04FE4">
        <w:rPr>
          <w:color w:val="00B0F0"/>
        </w:rPr>
        <w:t>Response: - Updated</w:t>
      </w:r>
      <w:r w:rsidR="00A90C7C" w:rsidRPr="00A04FE4">
        <w:rPr>
          <w:color w:val="00B0F0"/>
        </w:rPr>
        <w:t xml:space="preserve"> with “F” </w:t>
      </w:r>
      <w:r w:rsidR="00640008" w:rsidRPr="00A04FE4">
        <w:rPr>
          <w:color w:val="00B0F0"/>
        </w:rPr>
        <w:t>(domain value)</w:t>
      </w:r>
    </w:p>
    <w:p w14:paraId="158D2563" w14:textId="77777777" w:rsidR="00850998" w:rsidRDefault="00850998" w:rsidP="00850998">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08C55651" w14:textId="77777777" w:rsidR="00850998" w:rsidRPr="00A82FB9" w:rsidRDefault="00850998" w:rsidP="007D5060">
      <w:pPr>
        <w:pStyle w:val="ListParagraph"/>
        <w:spacing w:after="160" w:line="259" w:lineRule="auto"/>
        <w:rPr>
          <w:b/>
          <w:bCs/>
          <w:color w:val="0070C0"/>
        </w:rPr>
      </w:pPr>
    </w:p>
    <w:p w14:paraId="3386074D" w14:textId="77777777" w:rsidR="00F44691" w:rsidRDefault="00F44691" w:rsidP="00F44691">
      <w:pPr>
        <w:pStyle w:val="ListParagraph"/>
        <w:numPr>
          <w:ilvl w:val="0"/>
          <w:numId w:val="17"/>
        </w:numPr>
        <w:spacing w:after="160" w:line="259" w:lineRule="auto"/>
      </w:pPr>
      <w:r>
        <w:t>Unmapped_ln</w:t>
      </w:r>
    </w:p>
    <w:p w14:paraId="37D2D50A" w14:textId="77777777" w:rsidR="00F44691" w:rsidRDefault="00F44691" w:rsidP="00F44691">
      <w:pPr>
        <w:pStyle w:val="ListParagraph"/>
        <w:numPr>
          <w:ilvl w:val="1"/>
          <w:numId w:val="17"/>
        </w:numPr>
        <w:spacing w:after="160" w:line="259" w:lineRule="auto"/>
      </w:pPr>
      <w:r>
        <w:t>Feature class is empty in FRD DB</w:t>
      </w:r>
    </w:p>
    <w:p w14:paraId="014395CC" w14:textId="77777777" w:rsidR="00C3537A" w:rsidRPr="00C3537A" w:rsidRDefault="00C3537A" w:rsidP="00C3537A">
      <w:pPr>
        <w:pStyle w:val="ListParagraph"/>
        <w:rPr>
          <w:color w:val="00B0F0"/>
        </w:rPr>
      </w:pPr>
      <w:r w:rsidRPr="00C3537A">
        <w:rPr>
          <w:color w:val="00B0F0"/>
        </w:rPr>
        <w:t>Response: - S_unmapped lines outside of the HUC have been deleted. Since BLE floodplain mapping extend upstream of new Zone X and there were no locations where new Zone X fell outside the new BLE floodplain, so the updated S_Unmapped_Ln layer was empty.</w:t>
      </w:r>
    </w:p>
    <w:p w14:paraId="2E439FB9" w14:textId="77777777" w:rsidR="00F44691" w:rsidRDefault="00F44691" w:rsidP="00F44691">
      <w:pPr>
        <w:pStyle w:val="ListParagraph"/>
        <w:numPr>
          <w:ilvl w:val="0"/>
          <w:numId w:val="17"/>
        </w:numPr>
        <w:spacing w:after="160" w:line="259" w:lineRule="auto"/>
      </w:pPr>
      <w:r>
        <w:t>1% Depth and WSE grids show holes where mapping polygons do not</w:t>
      </w:r>
    </w:p>
    <w:p w14:paraId="20132381" w14:textId="62E01723" w:rsidR="00A04FE4" w:rsidRDefault="00A04FE4" w:rsidP="00A04FE4">
      <w:pPr>
        <w:pStyle w:val="ListParagraph"/>
        <w:spacing w:after="160" w:line="259" w:lineRule="auto"/>
        <w:rPr>
          <w:color w:val="00B0F0"/>
        </w:rPr>
      </w:pPr>
      <w:r w:rsidRPr="00275A2D">
        <w:rPr>
          <w:color w:val="00B0F0"/>
        </w:rPr>
        <w:t xml:space="preserve">Response: - </w:t>
      </w:r>
      <w:r>
        <w:rPr>
          <w:color w:val="00B0F0"/>
        </w:rPr>
        <w:t xml:space="preserve">grids </w:t>
      </w:r>
      <w:r w:rsidRPr="00275A2D">
        <w:rPr>
          <w:color w:val="00B0F0"/>
        </w:rPr>
        <w:t xml:space="preserve"> are now clipped to the </w:t>
      </w:r>
      <w:r>
        <w:rPr>
          <w:color w:val="00B0F0"/>
        </w:rPr>
        <w:t xml:space="preserve">floodplain polygons. </w:t>
      </w:r>
    </w:p>
    <w:p w14:paraId="5E3D08B8" w14:textId="77777777" w:rsidR="00850998" w:rsidRDefault="00850998" w:rsidP="00850998">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49E48131" w14:textId="77777777" w:rsidR="00850998" w:rsidRDefault="00850998" w:rsidP="00A04FE4">
      <w:pPr>
        <w:pStyle w:val="ListParagraph"/>
        <w:spacing w:after="160" w:line="259" w:lineRule="auto"/>
      </w:pPr>
    </w:p>
    <w:p w14:paraId="735353CC" w14:textId="77777777" w:rsidR="00F44691" w:rsidRDefault="00F44691" w:rsidP="00F44691">
      <w:pPr>
        <w:pStyle w:val="ListParagraph"/>
        <w:numPr>
          <w:ilvl w:val="0"/>
          <w:numId w:val="17"/>
        </w:numPr>
        <w:spacing w:after="160" w:line="259" w:lineRule="auto"/>
      </w:pPr>
      <w:r>
        <w:t>AOMI_PT</w:t>
      </w:r>
    </w:p>
    <w:p w14:paraId="5EC29FE9" w14:textId="77777777" w:rsidR="00F44691" w:rsidRDefault="00F44691" w:rsidP="00F44691">
      <w:pPr>
        <w:pStyle w:val="ListParagraph"/>
        <w:numPr>
          <w:ilvl w:val="1"/>
          <w:numId w:val="17"/>
        </w:numPr>
        <w:spacing w:after="160" w:line="259" w:lineRule="auto"/>
      </w:pPr>
      <w:r w:rsidRPr="00377CC1">
        <w:t>Consider using leading zeros for AOMI_ID</w:t>
      </w:r>
    </w:p>
    <w:p w14:paraId="5EFEC3BE" w14:textId="0D700AF2" w:rsidR="00377CC1" w:rsidRDefault="00377CC1" w:rsidP="00377CC1">
      <w:pPr>
        <w:spacing w:after="160" w:line="259" w:lineRule="auto"/>
        <w:ind w:left="720"/>
        <w:rPr>
          <w:color w:val="00B0F0"/>
        </w:rPr>
      </w:pPr>
      <w:r w:rsidRPr="00377CC1">
        <w:rPr>
          <w:color w:val="00B0F0"/>
        </w:rPr>
        <w:t xml:space="preserve">Response: - Revised the IDs to have leading zero.  </w:t>
      </w:r>
    </w:p>
    <w:p w14:paraId="7A79480A" w14:textId="77777777" w:rsidR="008B4DA2" w:rsidRDefault="008B4DA2" w:rsidP="008B4DA2">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1E609678" w14:textId="77777777" w:rsidR="008B4DA2" w:rsidRDefault="008B4DA2" w:rsidP="00377CC1">
      <w:pPr>
        <w:spacing w:after="160" w:line="259" w:lineRule="auto"/>
        <w:ind w:left="720"/>
      </w:pPr>
    </w:p>
    <w:p w14:paraId="6B7D8F93" w14:textId="77777777" w:rsidR="00F44691" w:rsidRDefault="00F44691" w:rsidP="00F44691">
      <w:pPr>
        <w:pStyle w:val="ListParagraph"/>
        <w:numPr>
          <w:ilvl w:val="1"/>
          <w:numId w:val="17"/>
        </w:numPr>
        <w:spacing w:after="160" w:line="259" w:lineRule="auto"/>
      </w:pPr>
      <w:r>
        <w:t>Consider changing STUDY2 to REF1 for HAZUS citation. STUDY is typically reserved for a whole BLE study, not a HAZUS reference dataset.</w:t>
      </w:r>
    </w:p>
    <w:p w14:paraId="68CF19C6" w14:textId="19CDAEA8" w:rsidR="00910C5B" w:rsidRDefault="000002B1" w:rsidP="0025346D">
      <w:pPr>
        <w:spacing w:after="160" w:line="259" w:lineRule="auto"/>
        <w:ind w:left="360" w:firstLine="360"/>
        <w:rPr>
          <w:color w:val="00B0F0"/>
        </w:rPr>
      </w:pPr>
      <w:r>
        <w:rPr>
          <w:color w:val="00B0F0"/>
        </w:rPr>
        <w:t xml:space="preserve">Response: - </w:t>
      </w:r>
      <w:r w:rsidR="00910C5B" w:rsidRPr="000002B1">
        <w:rPr>
          <w:color w:val="00B0F0"/>
        </w:rPr>
        <w:t>Added source cit</w:t>
      </w:r>
      <w:r>
        <w:rPr>
          <w:color w:val="00B0F0"/>
        </w:rPr>
        <w:t>ation of</w:t>
      </w:r>
      <w:r w:rsidR="00910C5B" w:rsidRPr="000002B1">
        <w:rPr>
          <w:color w:val="00B0F0"/>
        </w:rPr>
        <w:t xml:space="preserve"> </w:t>
      </w:r>
      <w:r w:rsidR="00DA5F43" w:rsidRPr="000002B1">
        <w:rPr>
          <w:color w:val="00B0F0"/>
        </w:rPr>
        <w:t xml:space="preserve">REF1 </w:t>
      </w:r>
      <w:r w:rsidR="006C2EF4" w:rsidRPr="000002B1">
        <w:rPr>
          <w:color w:val="00B0F0"/>
        </w:rPr>
        <w:t>for Hazus</w:t>
      </w:r>
    </w:p>
    <w:p w14:paraId="06EDB5B1" w14:textId="77777777" w:rsidR="008B4DA2" w:rsidRDefault="008B4DA2" w:rsidP="008B4DA2">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02B222CD" w14:textId="77777777" w:rsidR="008B4DA2" w:rsidRPr="000002B1" w:rsidRDefault="008B4DA2" w:rsidP="0025346D">
      <w:pPr>
        <w:spacing w:after="160" w:line="259" w:lineRule="auto"/>
        <w:ind w:left="360" w:firstLine="360"/>
        <w:rPr>
          <w:color w:val="00B0F0"/>
        </w:rPr>
      </w:pPr>
    </w:p>
    <w:p w14:paraId="5AC636F3" w14:textId="23822092" w:rsidR="006C2EF4" w:rsidRPr="00D94D54" w:rsidRDefault="00F44691" w:rsidP="00044168">
      <w:pPr>
        <w:pStyle w:val="ListParagraph"/>
        <w:numPr>
          <w:ilvl w:val="1"/>
          <w:numId w:val="17"/>
        </w:numPr>
        <w:spacing w:after="160" w:line="259" w:lineRule="auto"/>
        <w:rPr>
          <w:rFonts w:cstheme="minorBidi"/>
          <w:szCs w:val="22"/>
        </w:rPr>
      </w:pPr>
      <w:r w:rsidRPr="00D94D54">
        <w:t xml:space="preserve">Consider adding </w:t>
      </w:r>
      <w:r w:rsidRPr="00D94D54">
        <w:rPr>
          <w:rFonts w:ascii="Calibri" w:hAnsi="Calibri" w:cs="Calibri"/>
          <w:color w:val="000000"/>
          <w:szCs w:val="22"/>
        </w:rPr>
        <w:t xml:space="preserve">schools </w:t>
      </w:r>
      <w:r w:rsidRPr="00D94D54">
        <w:rPr>
          <w:rFonts w:ascii="Calibri" w:hAnsi="Calibri" w:cs="Calibri"/>
          <w:color w:val="000000"/>
        </w:rPr>
        <w:t>to</w:t>
      </w:r>
      <w:r w:rsidRPr="00D94D54">
        <w:rPr>
          <w:rFonts w:ascii="Calibri" w:hAnsi="Calibri" w:cs="Calibri"/>
          <w:color w:val="000000"/>
          <w:szCs w:val="22"/>
        </w:rPr>
        <w:t xml:space="preserve"> the "at risk essential facilities" from HAZUS, significant land use change, or NOAA storm events</w:t>
      </w:r>
      <w:r w:rsidRPr="00D94D54">
        <w:rPr>
          <w:rFonts w:ascii="Calibri" w:hAnsi="Calibri" w:cs="Calibri"/>
          <w:color w:val="000000"/>
        </w:rPr>
        <w:t>. Be sure to add to the source citation table too</w:t>
      </w:r>
    </w:p>
    <w:p w14:paraId="3AC8BFF9" w14:textId="68600903" w:rsidR="00DB36DD" w:rsidRDefault="00DB36DD" w:rsidP="00DB36DD">
      <w:pPr>
        <w:spacing w:after="160" w:line="259" w:lineRule="auto"/>
        <w:ind w:left="720"/>
        <w:rPr>
          <w:color w:val="00B0F0"/>
        </w:rPr>
      </w:pPr>
      <w:r w:rsidRPr="00DB36DD">
        <w:rPr>
          <w:color w:val="00B0F0"/>
        </w:rPr>
        <w:t>Response: -</w:t>
      </w:r>
      <w:r>
        <w:rPr>
          <w:color w:val="00B0F0"/>
        </w:rPr>
        <w:t xml:space="preserve"> There are no schools </w:t>
      </w:r>
      <w:r w:rsidR="007E3A38">
        <w:rPr>
          <w:color w:val="00B0F0"/>
        </w:rPr>
        <w:t>with HUC boundary (all are located</w:t>
      </w:r>
      <w:r w:rsidR="00D94D54">
        <w:rPr>
          <w:color w:val="00B0F0"/>
        </w:rPr>
        <w:t xml:space="preserve"> just</w:t>
      </w:r>
      <w:r w:rsidR="007E3A38">
        <w:rPr>
          <w:color w:val="00B0F0"/>
        </w:rPr>
        <w:t xml:space="preserve"> outside</w:t>
      </w:r>
      <w:r w:rsidR="00D94D54">
        <w:rPr>
          <w:color w:val="00B0F0"/>
        </w:rPr>
        <w:t xml:space="preserve"> of the watershed boundary</w:t>
      </w:r>
      <w:r w:rsidR="00975793">
        <w:rPr>
          <w:color w:val="00B0F0"/>
        </w:rPr>
        <w:t xml:space="preserve">). </w:t>
      </w:r>
    </w:p>
    <w:p w14:paraId="7E8311A1" w14:textId="77777777" w:rsidR="008B4DA2" w:rsidRDefault="008B4DA2" w:rsidP="008B4DA2">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4746B463" w14:textId="77777777" w:rsidR="008B4DA2" w:rsidRPr="00DB36DD" w:rsidRDefault="008B4DA2" w:rsidP="00DB36DD">
      <w:pPr>
        <w:spacing w:after="160" w:line="259" w:lineRule="auto"/>
        <w:ind w:left="720"/>
        <w:rPr>
          <w:rFonts w:cstheme="minorBidi"/>
          <w:szCs w:val="22"/>
          <w:highlight w:val="yellow"/>
        </w:rPr>
      </w:pPr>
    </w:p>
    <w:p w14:paraId="6FA32592" w14:textId="77777777" w:rsidR="00F44691" w:rsidRDefault="00F44691" w:rsidP="00F44691">
      <w:pPr>
        <w:pStyle w:val="ListParagraph"/>
        <w:numPr>
          <w:ilvl w:val="0"/>
          <w:numId w:val="17"/>
        </w:numPr>
        <w:spacing w:after="160" w:line="259" w:lineRule="auto"/>
      </w:pPr>
      <w:r>
        <w:t>AOMI_AR</w:t>
      </w:r>
    </w:p>
    <w:p w14:paraId="60E556A9" w14:textId="77777777" w:rsidR="00F44691" w:rsidRDefault="00F44691" w:rsidP="00F44691">
      <w:pPr>
        <w:pStyle w:val="ListParagraph"/>
        <w:numPr>
          <w:ilvl w:val="1"/>
          <w:numId w:val="17"/>
        </w:numPr>
        <w:spacing w:after="160" w:line="259" w:lineRule="auto"/>
      </w:pPr>
      <w:r>
        <w:t xml:space="preserve">Consider adding an AOMI area near the detailed study area or anywhere that warrants further investigation or research for later studies in this region. </w:t>
      </w:r>
    </w:p>
    <w:p w14:paraId="4B8E6DD3" w14:textId="04BA755E" w:rsidR="0025346D" w:rsidRPr="0025346D" w:rsidRDefault="00930877" w:rsidP="00930877">
      <w:pPr>
        <w:pStyle w:val="ListParagraph"/>
        <w:spacing w:after="160" w:line="259" w:lineRule="auto"/>
        <w:rPr>
          <w:b/>
          <w:bCs/>
          <w:color w:val="0070C0"/>
        </w:rPr>
      </w:pPr>
      <w:r w:rsidRPr="00930877">
        <w:rPr>
          <w:color w:val="00B0F0"/>
        </w:rPr>
        <w:t xml:space="preserve">Response: - </w:t>
      </w:r>
      <w:r w:rsidR="0025346D">
        <w:rPr>
          <w:color w:val="00B0F0"/>
        </w:rPr>
        <w:t>A</w:t>
      </w:r>
      <w:r w:rsidR="0025346D" w:rsidRPr="00930877">
        <w:rPr>
          <w:color w:val="00B0F0"/>
        </w:rPr>
        <w:t>dded significant landuse change</w:t>
      </w:r>
      <w:r w:rsidR="0025346D">
        <w:rPr>
          <w:color w:val="00B0F0"/>
        </w:rPr>
        <w:t xml:space="preserve"> </w:t>
      </w:r>
      <w:r w:rsidR="00A41DEE">
        <w:rPr>
          <w:color w:val="00B0F0"/>
        </w:rPr>
        <w:t>areas</w:t>
      </w:r>
      <w:r w:rsidR="0025346D" w:rsidRPr="00930877">
        <w:rPr>
          <w:color w:val="00B0F0"/>
        </w:rPr>
        <w:t xml:space="preserve"> in AOMI_AR and added source cite from NLCD</w:t>
      </w:r>
    </w:p>
    <w:p w14:paraId="05483B43" w14:textId="77777777" w:rsidR="008B4DA2" w:rsidRDefault="008B4DA2" w:rsidP="008B4DA2">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01F2680D" w14:textId="77777777" w:rsidR="0025346D" w:rsidRDefault="0025346D" w:rsidP="0025346D">
      <w:pPr>
        <w:pStyle w:val="ListParagraph"/>
        <w:spacing w:after="160" w:line="259" w:lineRule="auto"/>
        <w:ind w:left="1080"/>
      </w:pPr>
    </w:p>
    <w:p w14:paraId="593A7EB7" w14:textId="77777777" w:rsidR="00F44691" w:rsidRDefault="00F44691" w:rsidP="00F44691">
      <w:pPr>
        <w:pStyle w:val="ListParagraph"/>
        <w:numPr>
          <w:ilvl w:val="0"/>
          <w:numId w:val="17"/>
        </w:numPr>
        <w:spacing w:after="160" w:line="259" w:lineRule="auto"/>
      </w:pPr>
      <w:r>
        <w:t>S_FRAC_Ar</w:t>
      </w:r>
    </w:p>
    <w:p w14:paraId="341C0CD8" w14:textId="77777777" w:rsidR="00F44691" w:rsidRDefault="00F44691" w:rsidP="00F44691">
      <w:pPr>
        <w:pStyle w:val="ListParagraph"/>
        <w:numPr>
          <w:ilvl w:val="1"/>
          <w:numId w:val="17"/>
        </w:numPr>
        <w:spacing w:after="160" w:line="259" w:lineRule="auto"/>
      </w:pPr>
      <w:r>
        <w:t>SCENAR_ID should have unique IDs</w:t>
      </w:r>
    </w:p>
    <w:p w14:paraId="5F98698F" w14:textId="576133C4" w:rsidR="000F5CFB" w:rsidRPr="000F5CFB" w:rsidRDefault="000F5CFB" w:rsidP="000F5CFB">
      <w:pPr>
        <w:pStyle w:val="ListParagraph"/>
        <w:rPr>
          <w:color w:val="00B0F0"/>
        </w:rPr>
      </w:pPr>
      <w:r w:rsidRPr="000F5CFB">
        <w:rPr>
          <w:color w:val="00B0F0"/>
        </w:rPr>
        <w:t xml:space="preserve">Response: - The Flood Risk Database Technical Reference states that SCENARIO_ID is associated with levee or dam scenario identification for L_Levee Scneario or L_Dam_Scneario tables. Since such scenario do not apply to this study, the field was left empty.  </w:t>
      </w:r>
    </w:p>
    <w:p w14:paraId="3F1630DD" w14:textId="489908CD" w:rsidR="008B4DA2" w:rsidRDefault="008B4DA2" w:rsidP="008B4DA2">
      <w:pPr>
        <w:ind w:left="360" w:firstLine="720"/>
        <w:rPr>
          <w:color w:val="FF0000"/>
        </w:rPr>
      </w:pPr>
      <w:r w:rsidRPr="00130679">
        <w:rPr>
          <w:color w:val="FF0000"/>
        </w:rPr>
        <w:t>Backcheck 2/10: As discussed in the 2/10 meeting, this field should be used to store unique IDs</w:t>
      </w:r>
    </w:p>
    <w:p w14:paraId="21C03AC1" w14:textId="703C2358" w:rsidR="00B26F34" w:rsidRDefault="00196D0F" w:rsidP="00196D0F">
      <w:pPr>
        <w:spacing w:after="160" w:line="259" w:lineRule="auto"/>
        <w:ind w:left="360" w:firstLine="720"/>
        <w:rPr>
          <w:color w:val="00B050"/>
        </w:rPr>
      </w:pPr>
      <w:r w:rsidRPr="005E789D">
        <w:rPr>
          <w:color w:val="00B050"/>
          <w:u w:val="single"/>
        </w:rPr>
        <w:t>Atkins Response (03/</w:t>
      </w:r>
      <w:r>
        <w:rPr>
          <w:color w:val="00B050"/>
          <w:u w:val="single"/>
        </w:rPr>
        <w:t>28</w:t>
      </w:r>
      <w:r w:rsidRPr="005E789D">
        <w:rPr>
          <w:color w:val="00B050"/>
          <w:u w:val="single"/>
        </w:rPr>
        <w:t>/</w:t>
      </w:r>
      <w:r w:rsidRPr="005E789D">
        <w:rPr>
          <w:color w:val="00B050"/>
        </w:rPr>
        <w:t>2023):</w:t>
      </w:r>
      <w:r>
        <w:rPr>
          <w:color w:val="00B050"/>
        </w:rPr>
        <w:t xml:space="preserve"> </w:t>
      </w:r>
      <w:r w:rsidR="00B26F34" w:rsidRPr="00196D0F">
        <w:rPr>
          <w:color w:val="00B050"/>
        </w:rPr>
        <w:t>Added unique IDs to SCENAR_ID</w:t>
      </w:r>
      <w:r>
        <w:rPr>
          <w:color w:val="00B050"/>
        </w:rPr>
        <w:t xml:space="preserve"> field</w:t>
      </w:r>
    </w:p>
    <w:p w14:paraId="4E24E539" w14:textId="7B014CF6" w:rsidR="004D59F8" w:rsidRPr="00196D0F" w:rsidRDefault="004D59F8" w:rsidP="00196D0F">
      <w:pPr>
        <w:spacing w:after="160" w:line="259" w:lineRule="auto"/>
        <w:ind w:left="360" w:firstLine="720"/>
        <w:rPr>
          <w:color w:val="00B050"/>
        </w:rPr>
      </w:pPr>
      <w:r w:rsidRPr="00362C86">
        <w:rPr>
          <w:color w:val="FF0000"/>
        </w:rPr>
        <w:t xml:space="preserve">Backcheck </w:t>
      </w:r>
      <w:r w:rsidR="0038234A" w:rsidRPr="00362C86">
        <w:rPr>
          <w:color w:val="FF0000"/>
        </w:rPr>
        <w:t>6/12</w:t>
      </w:r>
      <w:r w:rsidRPr="00362C86">
        <w:rPr>
          <w:color w:val="FF0000"/>
        </w:rPr>
        <w:t>: Correctly updated, no further comments</w:t>
      </w:r>
    </w:p>
    <w:p w14:paraId="40CEF331" w14:textId="77777777" w:rsidR="0025346D" w:rsidRDefault="0025346D" w:rsidP="0025346D">
      <w:pPr>
        <w:pStyle w:val="ListParagraph"/>
        <w:spacing w:after="160" w:line="259" w:lineRule="auto"/>
        <w:ind w:left="1080"/>
      </w:pPr>
    </w:p>
    <w:p w14:paraId="3325968F" w14:textId="77777777" w:rsidR="00F44691" w:rsidRDefault="00F44691" w:rsidP="00F44691">
      <w:pPr>
        <w:pStyle w:val="ListParagraph"/>
        <w:numPr>
          <w:ilvl w:val="1"/>
          <w:numId w:val="17"/>
        </w:numPr>
        <w:spacing w:after="160" w:line="259" w:lineRule="auto"/>
      </w:pPr>
      <w:r>
        <w:t>Consider changing STUDY2 to REF1 for HAZUS citation. STUDY is typically reserved for a whole BLE study, not a HAZUS reference dataset.</w:t>
      </w:r>
    </w:p>
    <w:p w14:paraId="0AEF99AB" w14:textId="77CE7B50" w:rsidR="008B4DA2" w:rsidRDefault="00A41DEE" w:rsidP="008B4DA2">
      <w:pPr>
        <w:pStyle w:val="ListParagraph"/>
        <w:spacing w:after="160" w:line="259" w:lineRule="auto"/>
        <w:rPr>
          <w:color w:val="00B0F0"/>
        </w:rPr>
      </w:pPr>
      <w:r w:rsidRPr="00A41DEE">
        <w:rPr>
          <w:color w:val="00B0F0"/>
        </w:rPr>
        <w:t>Response: - Added source citation of REF1 for Hazus</w:t>
      </w:r>
    </w:p>
    <w:p w14:paraId="7127AD1E" w14:textId="77777777" w:rsidR="008B4DA2" w:rsidRDefault="008B4DA2" w:rsidP="008B4DA2">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475DB64E" w14:textId="77777777" w:rsidR="008B4DA2" w:rsidRDefault="008B4DA2" w:rsidP="008B4DA2">
      <w:pPr>
        <w:pStyle w:val="ListParagraph"/>
        <w:spacing w:after="160" w:line="259" w:lineRule="auto"/>
        <w:rPr>
          <w:color w:val="00B0F0"/>
        </w:rPr>
      </w:pPr>
    </w:p>
    <w:p w14:paraId="440DA87E" w14:textId="36F65431" w:rsidR="00F44691" w:rsidRPr="008B4DA2" w:rsidRDefault="00F44691" w:rsidP="008B4DA2">
      <w:pPr>
        <w:pStyle w:val="ListParagraph"/>
        <w:numPr>
          <w:ilvl w:val="0"/>
          <w:numId w:val="17"/>
        </w:numPr>
        <w:spacing w:after="160" w:line="259" w:lineRule="auto"/>
        <w:rPr>
          <w:color w:val="00B0F0"/>
        </w:rPr>
      </w:pPr>
      <w:r>
        <w:t>S_HUC_AR</w:t>
      </w:r>
    </w:p>
    <w:p w14:paraId="5B05BA9F" w14:textId="77777777" w:rsidR="00F44691" w:rsidRDefault="00F44691" w:rsidP="00F44691">
      <w:pPr>
        <w:pStyle w:val="ListParagraph"/>
        <w:numPr>
          <w:ilvl w:val="1"/>
          <w:numId w:val="17"/>
        </w:numPr>
        <w:spacing w:after="160" w:line="259" w:lineRule="auto"/>
      </w:pPr>
      <w:r>
        <w:t xml:space="preserve">Consider removing HUC12s from dataset. </w:t>
      </w:r>
    </w:p>
    <w:p w14:paraId="792E1F33" w14:textId="3507C4D1" w:rsidR="00B462BE" w:rsidRPr="00B462BE" w:rsidRDefault="00B462BE" w:rsidP="00B462BE">
      <w:pPr>
        <w:pStyle w:val="ListParagraph"/>
        <w:spacing w:after="160" w:line="259" w:lineRule="auto"/>
        <w:rPr>
          <w:color w:val="00B0F0"/>
        </w:rPr>
      </w:pPr>
      <w:r w:rsidRPr="00B462BE">
        <w:rPr>
          <w:color w:val="00B0F0"/>
        </w:rPr>
        <w:t xml:space="preserve">Response: - </w:t>
      </w:r>
      <w:r>
        <w:rPr>
          <w:color w:val="00B0F0"/>
        </w:rPr>
        <w:t xml:space="preserve">Deleted HUC10 and HUC12 from HUC_AR. </w:t>
      </w:r>
    </w:p>
    <w:p w14:paraId="1A294F7D" w14:textId="77777777" w:rsidR="008B4DA2" w:rsidRDefault="008B4DA2" w:rsidP="008B4DA2">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5E8A42B6" w14:textId="77777777" w:rsidR="00B462BE" w:rsidRDefault="00B462BE" w:rsidP="00B462BE">
      <w:pPr>
        <w:pStyle w:val="ListParagraph"/>
        <w:spacing w:after="160" w:line="259" w:lineRule="auto"/>
        <w:ind w:left="1080"/>
      </w:pPr>
    </w:p>
    <w:p w14:paraId="05D53F3B" w14:textId="77777777" w:rsidR="00F44691" w:rsidRDefault="00F44691" w:rsidP="00F44691">
      <w:pPr>
        <w:pStyle w:val="ListParagraph"/>
        <w:numPr>
          <w:ilvl w:val="1"/>
          <w:numId w:val="17"/>
        </w:numPr>
        <w:spacing w:after="160" w:line="259" w:lineRule="auto"/>
      </w:pPr>
      <w:r>
        <w:t>Source_Cit is incorrect</w:t>
      </w:r>
    </w:p>
    <w:p w14:paraId="0EF0E3AB" w14:textId="3DDB1DFD" w:rsidR="00B462BE" w:rsidRDefault="00B462BE" w:rsidP="00B462BE">
      <w:pPr>
        <w:pStyle w:val="ListParagraph"/>
        <w:spacing w:after="160" w:line="259" w:lineRule="auto"/>
        <w:rPr>
          <w:color w:val="00B0F0"/>
        </w:rPr>
      </w:pPr>
      <w:r w:rsidRPr="00A41DEE">
        <w:rPr>
          <w:color w:val="00B0F0"/>
        </w:rPr>
        <w:t xml:space="preserve">Response: - </w:t>
      </w:r>
      <w:r>
        <w:rPr>
          <w:color w:val="00B0F0"/>
        </w:rPr>
        <w:t xml:space="preserve">Updated </w:t>
      </w:r>
      <w:r w:rsidRPr="00A41DEE">
        <w:rPr>
          <w:color w:val="00B0F0"/>
        </w:rPr>
        <w:t xml:space="preserve"> source citation </w:t>
      </w:r>
      <w:r>
        <w:rPr>
          <w:color w:val="00B0F0"/>
        </w:rPr>
        <w:t xml:space="preserve">to </w:t>
      </w:r>
      <w:r w:rsidR="002620E8">
        <w:rPr>
          <w:color w:val="00B0F0"/>
        </w:rPr>
        <w:t>BASE2</w:t>
      </w:r>
    </w:p>
    <w:p w14:paraId="7FF63CC9" w14:textId="77777777" w:rsidR="008B4DA2" w:rsidRDefault="008B4DA2" w:rsidP="008B4DA2">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1A1A59DD" w14:textId="77777777" w:rsidR="008B4DA2" w:rsidRPr="00A41DEE" w:rsidRDefault="008B4DA2" w:rsidP="00B462BE">
      <w:pPr>
        <w:pStyle w:val="ListParagraph"/>
        <w:spacing w:after="160" w:line="259" w:lineRule="auto"/>
        <w:rPr>
          <w:color w:val="00B0F0"/>
        </w:rPr>
      </w:pPr>
    </w:p>
    <w:p w14:paraId="60E76943" w14:textId="77777777" w:rsidR="00F44691" w:rsidRDefault="00F44691" w:rsidP="00F44691">
      <w:pPr>
        <w:pStyle w:val="ListParagraph"/>
        <w:numPr>
          <w:ilvl w:val="1"/>
          <w:numId w:val="17"/>
        </w:numPr>
        <w:spacing w:after="160" w:line="259" w:lineRule="auto"/>
      </w:pPr>
      <w:r>
        <w:t>Boundaries are particularly jagged. Consider using smooth NHD HUC boundaries. Be sure to add record to Source Citation table</w:t>
      </w:r>
    </w:p>
    <w:p w14:paraId="5DDD0C8E" w14:textId="29CF016A" w:rsidR="009962C3" w:rsidRPr="002620E8" w:rsidRDefault="002620E8" w:rsidP="002620E8">
      <w:pPr>
        <w:pStyle w:val="ListParagraph"/>
        <w:spacing w:after="160" w:line="259" w:lineRule="auto"/>
        <w:rPr>
          <w:color w:val="00B0F0"/>
        </w:rPr>
      </w:pPr>
      <w:r w:rsidRPr="00A41DEE">
        <w:rPr>
          <w:color w:val="00B0F0"/>
        </w:rPr>
        <w:t xml:space="preserve">Response: - </w:t>
      </w:r>
      <w:r w:rsidR="009962C3">
        <w:rPr>
          <w:color w:val="00B0F0"/>
        </w:rPr>
        <w:t xml:space="preserve">Updated </w:t>
      </w:r>
      <w:r w:rsidR="009962C3" w:rsidRPr="002620E8">
        <w:rPr>
          <w:color w:val="00B0F0"/>
        </w:rPr>
        <w:t>HUC boundary using USGS HUC</w:t>
      </w:r>
      <w:r>
        <w:rPr>
          <w:color w:val="00B0F0"/>
        </w:rPr>
        <w:t>8</w:t>
      </w:r>
    </w:p>
    <w:p w14:paraId="1F981FCC" w14:textId="77777777" w:rsidR="00AF0B7E" w:rsidRDefault="00AF0B7E" w:rsidP="00AF0B7E">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2B4A564A" w14:textId="77777777" w:rsidR="009962C3" w:rsidRPr="009962C3" w:rsidRDefault="009962C3" w:rsidP="009962C3">
      <w:pPr>
        <w:pStyle w:val="ListParagraph"/>
        <w:spacing w:after="160" w:line="259" w:lineRule="auto"/>
        <w:ind w:left="1080"/>
        <w:rPr>
          <w:color w:val="0070C0"/>
        </w:rPr>
      </w:pPr>
    </w:p>
    <w:p w14:paraId="28BE1D56" w14:textId="77777777" w:rsidR="00F44691" w:rsidRDefault="00F44691" w:rsidP="00F44691">
      <w:pPr>
        <w:pStyle w:val="ListParagraph"/>
        <w:numPr>
          <w:ilvl w:val="0"/>
          <w:numId w:val="17"/>
        </w:numPr>
        <w:spacing w:after="160" w:line="259" w:lineRule="auto"/>
      </w:pPr>
      <w:r>
        <w:t>S_Pol_Ar</w:t>
      </w:r>
    </w:p>
    <w:p w14:paraId="20783899" w14:textId="77777777" w:rsidR="00F44691" w:rsidRPr="00687844" w:rsidRDefault="00F44691" w:rsidP="00F44691">
      <w:pPr>
        <w:pStyle w:val="ListParagraph"/>
        <w:numPr>
          <w:ilvl w:val="1"/>
          <w:numId w:val="17"/>
        </w:numPr>
        <w:spacing w:after="160" w:line="259" w:lineRule="auto"/>
      </w:pPr>
      <w:r w:rsidRPr="00687844">
        <w:t>Consider using leading zeros for Pol_Ar_ID</w:t>
      </w:r>
    </w:p>
    <w:p w14:paraId="4114ECDE" w14:textId="2A0895A0" w:rsidR="00687844" w:rsidRDefault="00687844" w:rsidP="00687844">
      <w:pPr>
        <w:spacing w:after="160" w:line="259" w:lineRule="auto"/>
        <w:ind w:left="360" w:firstLine="360"/>
        <w:rPr>
          <w:color w:val="00B0F0"/>
        </w:rPr>
      </w:pPr>
      <w:r w:rsidRPr="00687844">
        <w:rPr>
          <w:color w:val="00B0F0"/>
        </w:rPr>
        <w:t xml:space="preserve">Response: - Revised the IDs to have leading zero.  </w:t>
      </w:r>
    </w:p>
    <w:p w14:paraId="6D24819F" w14:textId="77777777" w:rsidR="00AF0B7E" w:rsidRDefault="00AF0B7E" w:rsidP="00AF0B7E">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2660DDAA" w14:textId="77777777" w:rsidR="00AF0B7E" w:rsidRPr="00687844" w:rsidRDefault="00AF0B7E" w:rsidP="00687844">
      <w:pPr>
        <w:spacing w:after="160" w:line="259" w:lineRule="auto"/>
        <w:ind w:left="360" w:firstLine="360"/>
      </w:pPr>
    </w:p>
    <w:p w14:paraId="3F1FFC94" w14:textId="77777777" w:rsidR="00F44691" w:rsidRDefault="00F44691" w:rsidP="00F44691">
      <w:pPr>
        <w:pStyle w:val="ListParagraph"/>
        <w:numPr>
          <w:ilvl w:val="1"/>
          <w:numId w:val="17"/>
        </w:numPr>
        <w:spacing w:after="160" w:line="259" w:lineRule="auto"/>
      </w:pPr>
      <w:r>
        <w:t>COM_NFO_ID is blank</w:t>
      </w:r>
    </w:p>
    <w:p w14:paraId="7DC6DA04" w14:textId="2C8D99D0" w:rsidR="00CF1D82" w:rsidRDefault="00066E18" w:rsidP="00CF1D82">
      <w:pPr>
        <w:spacing w:after="160" w:line="259" w:lineRule="auto"/>
        <w:ind w:left="360" w:firstLine="360"/>
        <w:rPr>
          <w:color w:val="00B0F0"/>
        </w:rPr>
      </w:pPr>
      <w:r>
        <w:rPr>
          <w:color w:val="00B0F0"/>
        </w:rPr>
        <w:t xml:space="preserve">Response: - </w:t>
      </w:r>
      <w:r w:rsidR="00CF1D82" w:rsidRPr="00066E18">
        <w:rPr>
          <w:color w:val="00B0F0"/>
        </w:rPr>
        <w:t xml:space="preserve">COM_NFO_ID </w:t>
      </w:r>
      <w:r>
        <w:rPr>
          <w:color w:val="00B0F0"/>
        </w:rPr>
        <w:t>fi</w:t>
      </w:r>
      <w:r w:rsidR="000E1E28">
        <w:rPr>
          <w:color w:val="00B0F0"/>
        </w:rPr>
        <w:t xml:space="preserve">eld is now </w:t>
      </w:r>
      <w:r w:rsidR="00CF1D82" w:rsidRPr="00066E18">
        <w:rPr>
          <w:color w:val="00B0F0"/>
        </w:rPr>
        <w:t>populated with CID</w:t>
      </w:r>
      <w:r w:rsidR="000E1E28">
        <w:rPr>
          <w:color w:val="00B0F0"/>
        </w:rPr>
        <w:t xml:space="preserve"> values</w:t>
      </w:r>
    </w:p>
    <w:p w14:paraId="2D0BC956" w14:textId="77777777" w:rsidR="00AF0B7E" w:rsidRDefault="00AF0B7E" w:rsidP="00AF0B7E">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4F528D83" w14:textId="77777777" w:rsidR="00AF0B7E" w:rsidRPr="00066E18" w:rsidRDefault="00AF0B7E" w:rsidP="00CF1D82">
      <w:pPr>
        <w:spacing w:after="160" w:line="259" w:lineRule="auto"/>
        <w:ind w:left="360" w:firstLine="360"/>
        <w:rPr>
          <w:color w:val="00B0F0"/>
        </w:rPr>
      </w:pPr>
    </w:p>
    <w:p w14:paraId="4929A00B" w14:textId="42EE6B32" w:rsidR="00F44691" w:rsidRDefault="00F44691" w:rsidP="00F44691">
      <w:pPr>
        <w:pStyle w:val="ListParagraph"/>
        <w:numPr>
          <w:ilvl w:val="1"/>
          <w:numId w:val="17"/>
        </w:numPr>
        <w:spacing w:after="160" w:line="259" w:lineRule="auto"/>
      </w:pPr>
      <w:r>
        <w:t>There is no BASE2 in the Source_Cit table. Be sure to have citations/descriptions for both cities and counties.</w:t>
      </w:r>
    </w:p>
    <w:p w14:paraId="114F5EF7" w14:textId="56C1969C" w:rsidR="00090EE7" w:rsidRPr="000E1E28" w:rsidRDefault="000E1E28" w:rsidP="007834BD">
      <w:pPr>
        <w:spacing w:after="160" w:line="259" w:lineRule="auto"/>
        <w:ind w:left="720"/>
        <w:rPr>
          <w:color w:val="00B0F0"/>
        </w:rPr>
      </w:pPr>
      <w:r>
        <w:rPr>
          <w:color w:val="00B0F0"/>
        </w:rPr>
        <w:t xml:space="preserve">Response: - </w:t>
      </w:r>
      <w:r w:rsidR="00090EE7" w:rsidRPr="000E1E28">
        <w:rPr>
          <w:color w:val="00B0F0"/>
        </w:rPr>
        <w:t>Both cit</w:t>
      </w:r>
      <w:r w:rsidR="007834BD">
        <w:rPr>
          <w:color w:val="00B0F0"/>
        </w:rPr>
        <w:t>y</w:t>
      </w:r>
      <w:r w:rsidR="00090EE7" w:rsidRPr="000E1E28">
        <w:rPr>
          <w:color w:val="00B0F0"/>
        </w:rPr>
        <w:t xml:space="preserve"> and county boundaries were from same source (TxDot)</w:t>
      </w:r>
      <w:r w:rsidR="006B083C" w:rsidRPr="000E1E28">
        <w:rPr>
          <w:color w:val="00B0F0"/>
        </w:rPr>
        <w:t>.  Updated metadata title to “</w:t>
      </w:r>
      <w:r w:rsidR="002923A6" w:rsidRPr="000E1E28">
        <w:rPr>
          <w:color w:val="00B0F0"/>
        </w:rPr>
        <w:t>TxDOT Political Boundaries”</w:t>
      </w:r>
    </w:p>
    <w:p w14:paraId="3837AD8D" w14:textId="77777777" w:rsidR="00AF0B7E" w:rsidRDefault="00AF0B7E" w:rsidP="00AF0B7E">
      <w:pPr>
        <w:ind w:left="360" w:firstLine="720"/>
        <w:rPr>
          <w:rFonts w:ascii="Calibri" w:hAnsi="Calibri" w:cs="Calibri"/>
          <w:color w:val="000000"/>
        </w:rPr>
      </w:pPr>
      <w:r w:rsidRPr="00866C6F">
        <w:rPr>
          <w:color w:val="FF0000"/>
        </w:rPr>
        <w:t>Backcheck 2/</w:t>
      </w:r>
      <w:r>
        <w:rPr>
          <w:color w:val="FF0000"/>
        </w:rPr>
        <w:t>10</w:t>
      </w:r>
      <w:r w:rsidRPr="00866C6F">
        <w:rPr>
          <w:color w:val="FF0000"/>
        </w:rPr>
        <w:t xml:space="preserve">: </w:t>
      </w:r>
      <w:r>
        <w:rPr>
          <w:color w:val="FF0000"/>
        </w:rPr>
        <w:t>Correctly updated, no further comments</w:t>
      </w:r>
    </w:p>
    <w:p w14:paraId="6F6BB017" w14:textId="77777777" w:rsidR="00090EE7" w:rsidRDefault="00090EE7" w:rsidP="00090EE7">
      <w:pPr>
        <w:pStyle w:val="ListParagraph"/>
        <w:spacing w:after="160" w:line="259" w:lineRule="auto"/>
        <w:ind w:left="1080"/>
      </w:pPr>
    </w:p>
    <w:p w14:paraId="4F933F52" w14:textId="4C641DD3" w:rsidR="00F25F60" w:rsidRDefault="00F25F60" w:rsidP="00F25F60">
      <w:pPr>
        <w:pStyle w:val="ListParagraph"/>
        <w:numPr>
          <w:ilvl w:val="0"/>
          <w:numId w:val="17"/>
        </w:numPr>
        <w:spacing w:after="160" w:line="259" w:lineRule="auto"/>
      </w:pPr>
      <w:r>
        <w:t>Metadata was not included for review</w:t>
      </w:r>
    </w:p>
    <w:p w14:paraId="3446ADAC" w14:textId="68E2DEC3" w:rsidR="00090EE7" w:rsidRDefault="007834BD" w:rsidP="00687844">
      <w:pPr>
        <w:spacing w:after="160" w:line="259" w:lineRule="auto"/>
        <w:ind w:left="360" w:firstLine="360"/>
        <w:rPr>
          <w:color w:val="00B0F0"/>
        </w:rPr>
      </w:pPr>
      <w:r>
        <w:rPr>
          <w:color w:val="00B0F0"/>
        </w:rPr>
        <w:t xml:space="preserve">Response: </w:t>
      </w:r>
      <w:r w:rsidR="00090EE7" w:rsidRPr="007834BD">
        <w:rPr>
          <w:color w:val="00B0F0"/>
        </w:rPr>
        <w:t xml:space="preserve">Metadata </w:t>
      </w:r>
      <w:r>
        <w:rPr>
          <w:color w:val="00B0F0"/>
        </w:rPr>
        <w:t>is now included in the task documentation folder</w:t>
      </w:r>
    </w:p>
    <w:p w14:paraId="6DC6EFB2" w14:textId="2DCEB3C8" w:rsidR="007B217C" w:rsidRDefault="006A371C" w:rsidP="006A371C">
      <w:pPr>
        <w:spacing w:after="160" w:line="259" w:lineRule="auto"/>
        <w:ind w:left="720"/>
        <w:rPr>
          <w:rStyle w:val="ui-provider"/>
          <w:color w:val="FF0000"/>
        </w:rPr>
      </w:pPr>
      <w:r w:rsidRPr="00A11B62">
        <w:rPr>
          <w:rStyle w:val="ui-provider"/>
          <w:color w:val="FF0000"/>
        </w:rPr>
        <w:t xml:space="preserve">Backcheck </w:t>
      </w:r>
      <w:r w:rsidR="0038234A" w:rsidRPr="00A11B62">
        <w:rPr>
          <w:rStyle w:val="ui-provider"/>
          <w:color w:val="FF0000"/>
        </w:rPr>
        <w:t>6/12</w:t>
      </w:r>
      <w:r w:rsidRPr="00A11B62">
        <w:rPr>
          <w:rStyle w:val="ui-provider"/>
          <w:color w:val="FF0000"/>
        </w:rPr>
        <w:t>: FRD metadata provided. However, for the EBFE deliverable, the Hydraulics Metadata is required and not FRD. Please update to correct metadata with next submittal.</w:t>
      </w:r>
    </w:p>
    <w:p w14:paraId="0153C214" w14:textId="50769414" w:rsidR="00CA27F3" w:rsidRPr="0004458D" w:rsidRDefault="00CA27F3" w:rsidP="00CA27F3">
      <w:pPr>
        <w:ind w:left="720"/>
        <w:rPr>
          <w:color w:val="002060"/>
        </w:rPr>
      </w:pPr>
      <w:r w:rsidRPr="0004458D">
        <w:rPr>
          <w:color w:val="002060"/>
          <w:u w:val="single"/>
        </w:rPr>
        <w:t>Atkins Response (06/</w:t>
      </w:r>
      <w:r>
        <w:rPr>
          <w:color w:val="002060"/>
          <w:u w:val="single"/>
        </w:rPr>
        <w:t>15</w:t>
      </w:r>
      <w:r w:rsidRPr="0004458D">
        <w:rPr>
          <w:color w:val="002060"/>
          <w:u w:val="single"/>
        </w:rPr>
        <w:t>/</w:t>
      </w:r>
      <w:r w:rsidRPr="0004458D">
        <w:rPr>
          <w:color w:val="002060"/>
        </w:rPr>
        <w:t>2023)</w:t>
      </w:r>
      <w:r>
        <w:rPr>
          <w:color w:val="002060"/>
        </w:rPr>
        <w:t xml:space="preserve">: </w:t>
      </w:r>
      <w:r w:rsidR="002F310F">
        <w:rPr>
          <w:color w:val="002060"/>
        </w:rPr>
        <w:t>Updated m</w:t>
      </w:r>
      <w:r w:rsidR="00460564">
        <w:rPr>
          <w:color w:val="002060"/>
        </w:rPr>
        <w:t xml:space="preserve">etadata </w:t>
      </w:r>
      <w:r w:rsidR="002F310F">
        <w:rPr>
          <w:color w:val="002060"/>
        </w:rPr>
        <w:t xml:space="preserve">is </w:t>
      </w:r>
      <w:r w:rsidR="000C4321">
        <w:rPr>
          <w:color w:val="002060"/>
        </w:rPr>
        <w:t xml:space="preserve">now </w:t>
      </w:r>
      <w:r w:rsidR="002F310F">
        <w:rPr>
          <w:color w:val="002060"/>
        </w:rPr>
        <w:t xml:space="preserve">included. </w:t>
      </w:r>
    </w:p>
    <w:p w14:paraId="40C28421" w14:textId="77777777" w:rsidR="00CA27F3" w:rsidRDefault="00CA27F3" w:rsidP="006A371C">
      <w:pPr>
        <w:spacing w:after="160" w:line="259" w:lineRule="auto"/>
        <w:ind w:left="720"/>
        <w:rPr>
          <w:rStyle w:val="ui-provider"/>
          <w:color w:val="FF0000"/>
        </w:rPr>
      </w:pPr>
    </w:p>
    <w:p w14:paraId="16E2BA1E" w14:textId="314B10A8" w:rsidR="0012614A" w:rsidRDefault="0012614A" w:rsidP="0012614A">
      <w:pPr>
        <w:spacing w:after="160" w:line="259" w:lineRule="auto"/>
        <w:ind w:left="360" w:firstLine="360"/>
        <w:rPr>
          <w:color w:val="00B0F0"/>
        </w:rPr>
      </w:pPr>
      <w:r>
        <w:rPr>
          <w:color w:val="00B0F0"/>
        </w:rPr>
        <w:t xml:space="preserve">Response (6/21) : </w:t>
      </w:r>
      <w:r w:rsidRPr="007834BD">
        <w:rPr>
          <w:color w:val="00B0F0"/>
        </w:rPr>
        <w:t xml:space="preserve">Metadata </w:t>
      </w:r>
      <w:r>
        <w:rPr>
          <w:color w:val="00B0F0"/>
        </w:rPr>
        <w:t xml:space="preserve">is updated using Hydraulics </w:t>
      </w:r>
      <w:r w:rsidR="008A1C50">
        <w:rPr>
          <w:color w:val="00B0F0"/>
        </w:rPr>
        <w:t xml:space="preserve">metadata </w:t>
      </w:r>
    </w:p>
    <w:p w14:paraId="7DDCB398" w14:textId="1F91138B" w:rsidR="0012614A" w:rsidRDefault="00A11B62" w:rsidP="006A371C">
      <w:pPr>
        <w:spacing w:after="160" w:line="259" w:lineRule="auto"/>
        <w:ind w:left="720"/>
      </w:pPr>
      <w:r w:rsidRPr="00A11B62">
        <w:rPr>
          <w:u w:val="single"/>
        </w:rPr>
        <w:t>Halff Backcheck 0</w:t>
      </w:r>
      <w:r>
        <w:rPr>
          <w:u w:val="single"/>
        </w:rPr>
        <w:t>7</w:t>
      </w:r>
      <w:r w:rsidRPr="00A11B62">
        <w:rPr>
          <w:u w:val="single"/>
        </w:rPr>
        <w:t>/</w:t>
      </w:r>
      <w:r>
        <w:rPr>
          <w:u w:val="single"/>
        </w:rPr>
        <w:t>21</w:t>
      </w:r>
      <w:r w:rsidRPr="00A11B62">
        <w:rPr>
          <w:u w:val="single"/>
        </w:rPr>
        <w:t>/23</w:t>
      </w:r>
      <w:r>
        <w:t>: Complete submittal was not provided to verify metadata was revised to hydraulic metadata. Please provide complete package in next submittal.</w:t>
      </w:r>
    </w:p>
    <w:p w14:paraId="4D63CA83" w14:textId="1DA83712" w:rsidR="00C70ED6" w:rsidRPr="006C74EA" w:rsidRDefault="00C70ED6" w:rsidP="006A371C">
      <w:pPr>
        <w:spacing w:after="160" w:line="259" w:lineRule="auto"/>
        <w:ind w:left="720"/>
        <w:rPr>
          <w:color w:val="00B0F0"/>
        </w:rPr>
      </w:pPr>
      <w:r>
        <w:rPr>
          <w:color w:val="00B0F0"/>
          <w:u w:val="single"/>
        </w:rPr>
        <w:t>Atkins Response (8/14/23):</w:t>
      </w:r>
      <w:r w:rsidRPr="006C74EA">
        <w:rPr>
          <w:color w:val="00B0F0"/>
        </w:rPr>
        <w:t xml:space="preserve"> </w:t>
      </w:r>
      <w:r w:rsidR="00696B34" w:rsidRPr="006C74EA">
        <w:rPr>
          <w:color w:val="00B0F0"/>
        </w:rPr>
        <w:t>Metadata file has been revised as requested and included in this submittal.</w:t>
      </w:r>
    </w:p>
    <w:p w14:paraId="14EEB339" w14:textId="5740D8B8" w:rsidR="000D5587" w:rsidRPr="000D5587" w:rsidRDefault="000D5587" w:rsidP="000D5587">
      <w:pPr>
        <w:spacing w:after="160" w:line="259" w:lineRule="auto"/>
        <w:rPr>
          <w:b/>
          <w:bCs/>
        </w:rPr>
      </w:pPr>
      <w:r w:rsidRPr="000D5587">
        <w:rPr>
          <w:b/>
          <w:bCs/>
        </w:rPr>
        <w:t>Mapping QC</w:t>
      </w:r>
    </w:p>
    <w:p w14:paraId="05F713A6" w14:textId="0F758C5D" w:rsidR="000D5587" w:rsidRDefault="000D5587" w:rsidP="000D5587">
      <w:pPr>
        <w:spacing w:after="160" w:line="259" w:lineRule="auto"/>
      </w:pPr>
      <w:r>
        <w:t>QC comments can be found in the included shapefile.</w:t>
      </w:r>
    </w:p>
    <w:p w14:paraId="6570AF52" w14:textId="747E406A" w:rsidR="00694359" w:rsidRPr="00F94260" w:rsidRDefault="00524518" w:rsidP="00F94260">
      <w:pPr>
        <w:spacing w:after="160" w:line="259" w:lineRule="auto"/>
        <w:ind w:left="360" w:firstLine="360"/>
        <w:rPr>
          <w:b/>
          <w:bCs/>
          <w:color w:val="0070C0"/>
        </w:rPr>
      </w:pPr>
      <w:r>
        <w:rPr>
          <w:b/>
          <w:bCs/>
          <w:color w:val="0070C0"/>
        </w:rPr>
        <w:t>Please review shapefile for re</w:t>
      </w:r>
      <w:r w:rsidR="00F94260">
        <w:rPr>
          <w:b/>
          <w:bCs/>
          <w:color w:val="0070C0"/>
        </w:rPr>
        <w:t>s</w:t>
      </w:r>
      <w:r>
        <w:rPr>
          <w:b/>
          <w:bCs/>
          <w:color w:val="0070C0"/>
        </w:rPr>
        <w:t>ponses</w:t>
      </w:r>
    </w:p>
    <w:p w14:paraId="00CB2853" w14:textId="7E0D2B9E" w:rsidR="00F94260" w:rsidRPr="00F94260" w:rsidRDefault="00F94260" w:rsidP="00F94260">
      <w:pPr>
        <w:ind w:left="360" w:firstLine="360"/>
        <w:rPr>
          <w:color w:val="FF0000"/>
        </w:rPr>
      </w:pPr>
      <w:r>
        <w:rPr>
          <w:color w:val="FF0000"/>
        </w:rPr>
        <w:t xml:space="preserve">Backcheck 2/14: Mapping does not tie in with Lower Llano BLE study within 0.5ft. </w:t>
      </w:r>
    </w:p>
    <w:p w14:paraId="15493FCF" w14:textId="60E7AE0D" w:rsidR="00767A1D" w:rsidRPr="00694359" w:rsidRDefault="00767A1D" w:rsidP="00694359">
      <w:pPr>
        <w:rPr>
          <w:rFonts w:ascii="Segoe UI" w:eastAsiaTheme="majorEastAsia" w:hAnsi="Segoe UI" w:cs="Segoe UI"/>
          <w:i/>
          <w:iCs/>
          <w:szCs w:val="22"/>
        </w:rPr>
      </w:pPr>
    </w:p>
    <w:p w14:paraId="06AF6AC8" w14:textId="77777777" w:rsidR="00F94260" w:rsidRDefault="00F94260" w:rsidP="00F94260">
      <w:pPr>
        <w:spacing w:after="120"/>
        <w:ind w:left="907"/>
        <w:rPr>
          <w:rFonts w:ascii="Cambria" w:eastAsiaTheme="majorEastAsia" w:hAnsi="Cambria" w:cstheme="majorBidi"/>
          <w:color w:val="4472C4" w:themeColor="accent1"/>
          <w:sz w:val="32"/>
          <w:szCs w:val="32"/>
        </w:rPr>
      </w:pPr>
      <w:r>
        <w:rPr>
          <w:noProof/>
        </w:rPr>
        <w:drawing>
          <wp:inline distT="0" distB="0" distL="0" distR="0" wp14:anchorId="7F27F341" wp14:editId="3AABF2D5">
            <wp:extent cx="4440162" cy="261106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57271" cy="2621122"/>
                    </a:xfrm>
                    <a:prstGeom prst="rect">
                      <a:avLst/>
                    </a:prstGeom>
                  </pic:spPr>
                </pic:pic>
              </a:graphicData>
            </a:graphic>
          </wp:inline>
        </w:drawing>
      </w:r>
    </w:p>
    <w:p w14:paraId="49BD2FD7" w14:textId="56EDD6F8" w:rsidR="00A36A60" w:rsidRDefault="00F94260" w:rsidP="00F94260">
      <w:pPr>
        <w:spacing w:after="120"/>
        <w:rPr>
          <w:rFonts w:ascii="Cambria" w:eastAsiaTheme="majorEastAsia" w:hAnsi="Cambria" w:cstheme="majorBidi"/>
          <w:color w:val="4472C4" w:themeColor="accent1"/>
          <w:sz w:val="32"/>
          <w:szCs w:val="32"/>
        </w:rPr>
      </w:pPr>
      <w:r>
        <w:rPr>
          <w:noProof/>
        </w:rPr>
        <w:drawing>
          <wp:inline distT="0" distB="0" distL="0" distR="0" wp14:anchorId="4F6C2979" wp14:editId="037FE24C">
            <wp:extent cx="4801922" cy="2756214"/>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818306" cy="2765618"/>
                    </a:xfrm>
                    <a:prstGeom prst="rect">
                      <a:avLst/>
                    </a:prstGeom>
                  </pic:spPr>
                </pic:pic>
              </a:graphicData>
            </a:graphic>
          </wp:inline>
        </w:drawing>
      </w:r>
    </w:p>
    <w:p w14:paraId="7D5CC227" w14:textId="6A915F1B" w:rsidR="00F94260" w:rsidRDefault="00F94260" w:rsidP="00F94260">
      <w:pPr>
        <w:spacing w:after="120"/>
        <w:rPr>
          <w:rFonts w:ascii="Cambria" w:eastAsiaTheme="majorEastAsia" w:hAnsi="Cambria" w:cstheme="majorBidi"/>
          <w:color w:val="4472C4" w:themeColor="accent1"/>
          <w:sz w:val="32"/>
          <w:szCs w:val="32"/>
        </w:rPr>
      </w:pPr>
      <w:r>
        <w:rPr>
          <w:noProof/>
        </w:rPr>
        <w:drawing>
          <wp:inline distT="0" distB="0" distL="0" distR="0" wp14:anchorId="65FA8245" wp14:editId="56648DBF">
            <wp:extent cx="4957845" cy="2772721"/>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974392" cy="2781975"/>
                    </a:xfrm>
                    <a:prstGeom prst="rect">
                      <a:avLst/>
                    </a:prstGeom>
                  </pic:spPr>
                </pic:pic>
              </a:graphicData>
            </a:graphic>
          </wp:inline>
        </w:drawing>
      </w:r>
    </w:p>
    <w:p w14:paraId="5DD38199" w14:textId="3A61DC66" w:rsidR="00F94260" w:rsidRDefault="00BD08BA" w:rsidP="00BD08BA">
      <w:pPr>
        <w:spacing w:after="160" w:line="259" w:lineRule="auto"/>
        <w:rPr>
          <w:color w:val="00B050"/>
        </w:rPr>
      </w:pPr>
      <w:r w:rsidRPr="005E789D">
        <w:rPr>
          <w:color w:val="00B050"/>
          <w:u w:val="single"/>
        </w:rPr>
        <w:t>Atkins Response (03/</w:t>
      </w:r>
      <w:r>
        <w:rPr>
          <w:color w:val="00B050"/>
          <w:u w:val="single"/>
        </w:rPr>
        <w:t>28</w:t>
      </w:r>
      <w:r w:rsidRPr="005E789D">
        <w:rPr>
          <w:color w:val="00B050"/>
          <w:u w:val="single"/>
        </w:rPr>
        <w:t>/</w:t>
      </w:r>
      <w:r w:rsidRPr="005E789D">
        <w:rPr>
          <w:color w:val="00B050"/>
        </w:rPr>
        <w:t>2023):</w:t>
      </w:r>
      <w:r>
        <w:rPr>
          <w:color w:val="00B050"/>
        </w:rPr>
        <w:t xml:space="preserve"> </w:t>
      </w:r>
      <w:r w:rsidR="00865061" w:rsidRPr="00BD08BA">
        <w:rPr>
          <w:color w:val="00B050"/>
        </w:rPr>
        <w:t xml:space="preserve">North Llano </w:t>
      </w:r>
      <w:r w:rsidR="00BB2AB2" w:rsidRPr="00BD08BA">
        <w:rPr>
          <w:color w:val="00B050"/>
        </w:rPr>
        <w:t>has tied in with South Llano</w:t>
      </w:r>
      <w:r w:rsidR="00F56247" w:rsidRPr="00BD08BA">
        <w:rPr>
          <w:color w:val="00B050"/>
        </w:rPr>
        <w:t xml:space="preserve"> at the HUC edge boundary</w:t>
      </w:r>
      <w:r w:rsidR="00A07D1C" w:rsidRPr="00BD08BA">
        <w:rPr>
          <w:color w:val="00B050"/>
        </w:rPr>
        <w:t xml:space="preserve"> and holes less than 2 a</w:t>
      </w:r>
      <w:r w:rsidR="007F59CC" w:rsidRPr="00BD08BA">
        <w:rPr>
          <w:color w:val="00B050"/>
        </w:rPr>
        <w:t xml:space="preserve">cres for the FLD_HAZ_Ar have closed. </w:t>
      </w:r>
      <w:r w:rsidR="00E25688">
        <w:rPr>
          <w:color w:val="00B050"/>
        </w:rPr>
        <w:t xml:space="preserve"> Please find screenshots after mapping revisions: </w:t>
      </w:r>
    </w:p>
    <w:p w14:paraId="58B012A7" w14:textId="7CC4B0A6" w:rsidR="00E25688" w:rsidRDefault="00DB2895" w:rsidP="00BD08BA">
      <w:pPr>
        <w:spacing w:after="160" w:line="259" w:lineRule="auto"/>
        <w:rPr>
          <w:color w:val="00B050"/>
        </w:rPr>
      </w:pPr>
      <w:r>
        <w:rPr>
          <w:noProof/>
        </w:rPr>
        <w:drawing>
          <wp:inline distT="0" distB="0" distL="0" distR="0" wp14:anchorId="20B9C618" wp14:editId="3A9BFABA">
            <wp:extent cx="4419600" cy="3683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420406" cy="3683672"/>
                    </a:xfrm>
                    <a:prstGeom prst="rect">
                      <a:avLst/>
                    </a:prstGeom>
                  </pic:spPr>
                </pic:pic>
              </a:graphicData>
            </a:graphic>
          </wp:inline>
        </w:drawing>
      </w:r>
    </w:p>
    <w:p w14:paraId="37190A96" w14:textId="09F126CA" w:rsidR="003105CD" w:rsidRDefault="003105CD" w:rsidP="00BD08BA">
      <w:pPr>
        <w:spacing w:after="160" w:line="259" w:lineRule="auto"/>
        <w:rPr>
          <w:color w:val="00B050"/>
        </w:rPr>
      </w:pPr>
      <w:r>
        <w:rPr>
          <w:noProof/>
        </w:rPr>
        <w:drawing>
          <wp:inline distT="0" distB="0" distL="0" distR="0" wp14:anchorId="0369C5F7" wp14:editId="373EDB49">
            <wp:extent cx="4400550" cy="35069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13641" cy="3517426"/>
                    </a:xfrm>
                    <a:prstGeom prst="rect">
                      <a:avLst/>
                    </a:prstGeom>
                  </pic:spPr>
                </pic:pic>
              </a:graphicData>
            </a:graphic>
          </wp:inline>
        </w:drawing>
      </w:r>
    </w:p>
    <w:p w14:paraId="7A94EF2A" w14:textId="77777777" w:rsidR="00BD08BA" w:rsidRPr="003772E4" w:rsidRDefault="00BD08BA" w:rsidP="00BD08BA">
      <w:pPr>
        <w:spacing w:after="160" w:line="259" w:lineRule="auto"/>
        <w:rPr>
          <w:color w:val="FF0000"/>
        </w:rPr>
      </w:pPr>
    </w:p>
    <w:p w14:paraId="14895908" w14:textId="77777777" w:rsidR="00A11B62" w:rsidRDefault="00A11B62">
      <w:pPr>
        <w:spacing w:after="160" w:line="259" w:lineRule="auto"/>
        <w:rPr>
          <w:color w:val="FF0000"/>
          <w:highlight w:val="yellow"/>
        </w:rPr>
      </w:pPr>
      <w:r>
        <w:rPr>
          <w:i/>
          <w:iCs/>
          <w:color w:val="FF0000"/>
          <w:highlight w:val="yellow"/>
        </w:rPr>
        <w:br w:type="page"/>
      </w:r>
    </w:p>
    <w:p w14:paraId="1A598F37" w14:textId="35C653CB" w:rsidR="00F94260" w:rsidRPr="003772E4" w:rsidRDefault="00123063" w:rsidP="007B217C">
      <w:pPr>
        <w:pStyle w:val="Backcheck"/>
        <w:rPr>
          <w:rFonts w:asciiTheme="minorHAnsi" w:eastAsia="Times New Roman" w:hAnsiTheme="minorHAnsi" w:cs="Times New Roman"/>
          <w:i w:val="0"/>
          <w:iCs w:val="0"/>
          <w:color w:val="FF0000"/>
          <w:szCs w:val="24"/>
        </w:rPr>
      </w:pPr>
      <w:r w:rsidRPr="0038234A">
        <w:rPr>
          <w:rFonts w:asciiTheme="minorHAnsi" w:eastAsia="Times New Roman" w:hAnsiTheme="minorHAnsi" w:cs="Times New Roman"/>
          <w:i w:val="0"/>
          <w:iCs w:val="0"/>
          <w:color w:val="FF0000"/>
          <w:szCs w:val="24"/>
          <w:highlight w:val="yellow"/>
        </w:rPr>
        <w:t xml:space="preserve">Backcheck </w:t>
      </w:r>
      <w:r w:rsidR="0038234A" w:rsidRPr="0038234A">
        <w:rPr>
          <w:rFonts w:asciiTheme="minorHAnsi" w:eastAsia="Times New Roman" w:hAnsiTheme="minorHAnsi" w:cs="Times New Roman"/>
          <w:i w:val="0"/>
          <w:iCs w:val="0"/>
          <w:color w:val="FF0000"/>
          <w:szCs w:val="24"/>
          <w:highlight w:val="yellow"/>
        </w:rPr>
        <w:t>6/12/</w:t>
      </w:r>
      <w:r w:rsidR="007B217C" w:rsidRPr="0038234A">
        <w:rPr>
          <w:rFonts w:asciiTheme="minorHAnsi" w:eastAsia="Times New Roman" w:hAnsiTheme="minorHAnsi" w:cs="Times New Roman"/>
          <w:i w:val="0"/>
          <w:iCs w:val="0"/>
          <w:color w:val="FF0000"/>
          <w:szCs w:val="24"/>
          <w:highlight w:val="yellow"/>
        </w:rPr>
        <w:t>23:</w:t>
      </w:r>
      <w:r w:rsidR="007B217C" w:rsidRPr="003772E4">
        <w:rPr>
          <w:rFonts w:asciiTheme="minorHAnsi" w:eastAsia="Times New Roman" w:hAnsiTheme="minorHAnsi" w:cs="Times New Roman"/>
          <w:i w:val="0"/>
          <w:iCs w:val="0"/>
          <w:color w:val="FF0000"/>
          <w:szCs w:val="24"/>
        </w:rPr>
        <w:t xml:space="preserve"> </w:t>
      </w:r>
    </w:p>
    <w:p w14:paraId="5B9F2D3C" w14:textId="0609C140" w:rsidR="007B217C" w:rsidRPr="003772E4" w:rsidRDefault="007B217C" w:rsidP="007B217C">
      <w:pPr>
        <w:pStyle w:val="Backcheck"/>
        <w:numPr>
          <w:ilvl w:val="0"/>
          <w:numId w:val="21"/>
        </w:numPr>
        <w:rPr>
          <w:rFonts w:asciiTheme="minorHAnsi" w:eastAsia="Times New Roman" w:hAnsiTheme="minorHAnsi" w:cs="Times New Roman"/>
          <w:i w:val="0"/>
          <w:iCs w:val="0"/>
          <w:color w:val="FF0000"/>
          <w:szCs w:val="24"/>
        </w:rPr>
      </w:pPr>
      <w:r w:rsidRPr="003772E4">
        <w:rPr>
          <w:rFonts w:asciiTheme="minorHAnsi" w:eastAsia="Times New Roman" w:hAnsiTheme="minorHAnsi" w:cs="Times New Roman"/>
          <w:i w:val="0"/>
          <w:iCs w:val="0"/>
          <w:color w:val="FF0000"/>
          <w:szCs w:val="24"/>
        </w:rPr>
        <w:t>_WTR_LN do not cover CNMS S_Studies. Please provide coverage of S_Studies.</w:t>
      </w:r>
    </w:p>
    <w:p w14:paraId="3F4767E0" w14:textId="6BCDC330" w:rsidR="00BC6E3A" w:rsidRDefault="00BC6E3A" w:rsidP="00BC6E3A">
      <w:pPr>
        <w:pStyle w:val="Backcheck"/>
        <w:ind w:left="1267"/>
      </w:pPr>
      <w:r>
        <w:rPr>
          <w:noProof/>
        </w:rPr>
        <w:drawing>
          <wp:inline distT="0" distB="0" distL="0" distR="0" wp14:anchorId="4FC5E9EB" wp14:editId="50048B1B">
            <wp:extent cx="4562475" cy="2468383"/>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569937" cy="2472420"/>
                    </a:xfrm>
                    <a:prstGeom prst="rect">
                      <a:avLst/>
                    </a:prstGeom>
                  </pic:spPr>
                </pic:pic>
              </a:graphicData>
            </a:graphic>
          </wp:inline>
        </w:drawing>
      </w:r>
    </w:p>
    <w:p w14:paraId="2D2C1A25" w14:textId="322EC195" w:rsidR="000C4321" w:rsidRPr="0004458D" w:rsidRDefault="000C4321" w:rsidP="003E27F4">
      <w:pPr>
        <w:ind w:left="1267"/>
        <w:rPr>
          <w:color w:val="002060"/>
        </w:rPr>
      </w:pPr>
      <w:r w:rsidRPr="00362C86">
        <w:rPr>
          <w:color w:val="002060"/>
          <w:highlight w:val="yellow"/>
          <w:u w:val="single"/>
        </w:rPr>
        <w:t>Atkins Response (06/15/</w:t>
      </w:r>
      <w:r w:rsidRPr="00362C86">
        <w:rPr>
          <w:color w:val="002060"/>
          <w:highlight w:val="yellow"/>
        </w:rPr>
        <w:t xml:space="preserve">2023): Since this comment </w:t>
      </w:r>
      <w:r w:rsidR="00171068" w:rsidRPr="00362C86">
        <w:rPr>
          <w:color w:val="002060"/>
          <w:highlight w:val="yellow"/>
        </w:rPr>
        <w:t xml:space="preserve">is </w:t>
      </w:r>
      <w:r w:rsidRPr="00362C86">
        <w:rPr>
          <w:color w:val="002060"/>
          <w:highlight w:val="yellow"/>
        </w:rPr>
        <w:t xml:space="preserve">tied to CNMS linework, we </w:t>
      </w:r>
      <w:r w:rsidR="00171068" w:rsidRPr="00362C86">
        <w:rPr>
          <w:color w:val="002060"/>
          <w:highlight w:val="yellow"/>
        </w:rPr>
        <w:t xml:space="preserve">will ensure the </w:t>
      </w:r>
      <w:r w:rsidR="003E27F4" w:rsidRPr="00362C86">
        <w:rPr>
          <w:color w:val="002060"/>
          <w:highlight w:val="yellow"/>
        </w:rPr>
        <w:t>consistency be</w:t>
      </w:r>
      <w:r w:rsidR="009C470E" w:rsidRPr="00362C86">
        <w:rPr>
          <w:color w:val="002060"/>
          <w:highlight w:val="yellow"/>
        </w:rPr>
        <w:t>tween</w:t>
      </w:r>
      <w:r w:rsidR="00603BAC" w:rsidRPr="00362C86">
        <w:rPr>
          <w:color w:val="002060"/>
          <w:highlight w:val="yellow"/>
        </w:rPr>
        <w:t xml:space="preserve"> WTR_LN and CNMS </w:t>
      </w:r>
      <w:r w:rsidR="009C470E" w:rsidRPr="00362C86">
        <w:rPr>
          <w:color w:val="002060"/>
          <w:highlight w:val="yellow"/>
        </w:rPr>
        <w:t xml:space="preserve">as part of the </w:t>
      </w:r>
      <w:r w:rsidR="003E27F4" w:rsidRPr="00362C86">
        <w:rPr>
          <w:color w:val="002060"/>
          <w:highlight w:val="yellow"/>
        </w:rPr>
        <w:t>CNMS submittal.</w:t>
      </w:r>
      <w:r w:rsidR="003E27F4">
        <w:rPr>
          <w:color w:val="002060"/>
        </w:rPr>
        <w:t xml:space="preserve">  </w:t>
      </w:r>
    </w:p>
    <w:p w14:paraId="6EAEC33F" w14:textId="77777777" w:rsidR="000C4321" w:rsidRDefault="000C4321" w:rsidP="00BC6E3A">
      <w:pPr>
        <w:pStyle w:val="Backcheck"/>
        <w:ind w:left="1267"/>
      </w:pPr>
    </w:p>
    <w:p w14:paraId="13B55A66" w14:textId="678031DC" w:rsidR="00661E38" w:rsidRPr="003772E4" w:rsidRDefault="00BC6E3A" w:rsidP="007B217C">
      <w:pPr>
        <w:pStyle w:val="Backcheck"/>
        <w:numPr>
          <w:ilvl w:val="0"/>
          <w:numId w:val="21"/>
        </w:numPr>
        <w:rPr>
          <w:rFonts w:asciiTheme="minorHAnsi" w:eastAsia="Times New Roman" w:hAnsiTheme="minorHAnsi" w:cs="Times New Roman"/>
          <w:i w:val="0"/>
          <w:iCs w:val="0"/>
          <w:color w:val="FF0000"/>
          <w:szCs w:val="24"/>
        </w:rPr>
      </w:pPr>
      <w:r w:rsidRPr="003772E4">
        <w:rPr>
          <w:rFonts w:asciiTheme="minorHAnsi" w:eastAsia="Times New Roman" w:hAnsiTheme="minorHAnsi" w:cs="Times New Roman"/>
          <w:i w:val="0"/>
          <w:iCs w:val="0"/>
          <w:color w:val="FF0000"/>
          <w:szCs w:val="24"/>
        </w:rPr>
        <w:t xml:space="preserve">Issues with mapping tie-ins with the adjacent South Llano HUC still exist, see example screen shots below. Variances in tie-in depths exceed 0.5 feet for the 100- and 500-yr frequencies. Please address for all </w:t>
      </w:r>
      <w:r w:rsidR="00A728F4" w:rsidRPr="003772E4">
        <w:rPr>
          <w:rFonts w:asciiTheme="minorHAnsi" w:eastAsia="Times New Roman" w:hAnsiTheme="minorHAnsi" w:cs="Times New Roman"/>
          <w:i w:val="0"/>
          <w:iCs w:val="0"/>
          <w:color w:val="FF0000"/>
          <w:szCs w:val="24"/>
        </w:rPr>
        <w:t xml:space="preserve">areas along HUC fringe. </w:t>
      </w:r>
    </w:p>
    <w:p w14:paraId="3C05A727" w14:textId="20A14B5B" w:rsidR="00A728F4" w:rsidRDefault="00A728F4" w:rsidP="00A728F4">
      <w:pPr>
        <w:pStyle w:val="Backcheck"/>
        <w:ind w:left="1267"/>
      </w:pPr>
      <w:r>
        <w:rPr>
          <w:noProof/>
        </w:rPr>
        <w:drawing>
          <wp:inline distT="0" distB="0" distL="0" distR="0" wp14:anchorId="52EB1736" wp14:editId="29A393AE">
            <wp:extent cx="5200650" cy="261814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04867" cy="2620265"/>
                    </a:xfrm>
                    <a:prstGeom prst="rect">
                      <a:avLst/>
                    </a:prstGeom>
                  </pic:spPr>
                </pic:pic>
              </a:graphicData>
            </a:graphic>
          </wp:inline>
        </w:drawing>
      </w:r>
    </w:p>
    <w:p w14:paraId="66D4A08C" w14:textId="0F79FC59" w:rsidR="00336421" w:rsidRDefault="00336421" w:rsidP="00A728F4">
      <w:pPr>
        <w:pStyle w:val="Backcheck"/>
        <w:ind w:left="1267"/>
      </w:pPr>
      <w:r>
        <w:rPr>
          <w:noProof/>
        </w:rPr>
        <w:drawing>
          <wp:inline distT="0" distB="0" distL="0" distR="0" wp14:anchorId="55D2A910" wp14:editId="2768F47F">
            <wp:extent cx="4972050" cy="341368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983774" cy="3421730"/>
                    </a:xfrm>
                    <a:prstGeom prst="rect">
                      <a:avLst/>
                    </a:prstGeom>
                  </pic:spPr>
                </pic:pic>
              </a:graphicData>
            </a:graphic>
          </wp:inline>
        </w:drawing>
      </w:r>
    </w:p>
    <w:p w14:paraId="7FB2C1C7" w14:textId="09E0739A" w:rsidR="00157082" w:rsidRDefault="00157082" w:rsidP="00157082">
      <w:pPr>
        <w:ind w:left="1267"/>
        <w:rPr>
          <w:color w:val="002060"/>
        </w:rPr>
      </w:pPr>
      <w:r w:rsidRPr="0004458D">
        <w:rPr>
          <w:color w:val="002060"/>
          <w:u w:val="single"/>
        </w:rPr>
        <w:t>Atkins Response (06/</w:t>
      </w:r>
      <w:r>
        <w:rPr>
          <w:color w:val="002060"/>
          <w:u w:val="single"/>
        </w:rPr>
        <w:t>15</w:t>
      </w:r>
      <w:r w:rsidRPr="0004458D">
        <w:rPr>
          <w:color w:val="002060"/>
          <w:u w:val="single"/>
        </w:rPr>
        <w:t>/</w:t>
      </w:r>
      <w:r w:rsidRPr="0004458D">
        <w:rPr>
          <w:color w:val="002060"/>
        </w:rPr>
        <w:t>2023)</w:t>
      </w:r>
      <w:r>
        <w:rPr>
          <w:color w:val="002060"/>
        </w:rPr>
        <w:t xml:space="preserve">: We have reviewed the fringe mapping and </w:t>
      </w:r>
      <w:r w:rsidR="002273C2">
        <w:rPr>
          <w:color w:val="002060"/>
        </w:rPr>
        <w:t>updated the FLD-HAZ</w:t>
      </w:r>
      <w:r w:rsidR="000B4B14">
        <w:rPr>
          <w:color w:val="002060"/>
        </w:rPr>
        <w:t>_</w:t>
      </w:r>
      <w:r w:rsidR="002273C2">
        <w:rPr>
          <w:color w:val="002060"/>
        </w:rPr>
        <w:t>AR p</w:t>
      </w:r>
      <w:r w:rsidR="004C3594">
        <w:rPr>
          <w:color w:val="002060"/>
        </w:rPr>
        <w:t xml:space="preserve">olygons and grids to resolve any </w:t>
      </w:r>
      <w:r>
        <w:rPr>
          <w:color w:val="002060"/>
        </w:rPr>
        <w:t>tie-in</w:t>
      </w:r>
      <w:r w:rsidR="000B4B14">
        <w:rPr>
          <w:color w:val="002060"/>
        </w:rPr>
        <w:t xml:space="preserve"> </w:t>
      </w:r>
      <w:r w:rsidR="000326DB">
        <w:rPr>
          <w:color w:val="002060"/>
        </w:rPr>
        <w:t xml:space="preserve">inconsistencies </w:t>
      </w:r>
      <w:r w:rsidR="000B4B14">
        <w:rPr>
          <w:color w:val="002060"/>
        </w:rPr>
        <w:t xml:space="preserve">where the </w:t>
      </w:r>
      <w:r w:rsidR="002D03C3">
        <w:rPr>
          <w:color w:val="002060"/>
        </w:rPr>
        <w:t xml:space="preserve">flooding </w:t>
      </w:r>
      <w:r w:rsidR="00411B77">
        <w:rPr>
          <w:color w:val="002060"/>
        </w:rPr>
        <w:t xml:space="preserve">extents at the </w:t>
      </w:r>
      <w:r w:rsidR="002D03C3">
        <w:rPr>
          <w:color w:val="002060"/>
        </w:rPr>
        <w:t xml:space="preserve">HUC8 </w:t>
      </w:r>
      <w:r w:rsidR="008442C0">
        <w:rPr>
          <w:color w:val="002060"/>
        </w:rPr>
        <w:t xml:space="preserve">boundary </w:t>
      </w:r>
      <w:r w:rsidR="0099136C">
        <w:rPr>
          <w:color w:val="002060"/>
        </w:rPr>
        <w:t xml:space="preserve">had </w:t>
      </w:r>
      <w:r w:rsidR="000B4B14">
        <w:rPr>
          <w:color w:val="002060"/>
        </w:rPr>
        <w:t>differen</w:t>
      </w:r>
      <w:r w:rsidR="0099136C">
        <w:rPr>
          <w:color w:val="002060"/>
        </w:rPr>
        <w:t>ces</w:t>
      </w:r>
      <w:r w:rsidR="000B4B14">
        <w:rPr>
          <w:color w:val="002060"/>
        </w:rPr>
        <w:t xml:space="preserve"> </w:t>
      </w:r>
      <w:r w:rsidR="008442C0">
        <w:rPr>
          <w:color w:val="002060"/>
        </w:rPr>
        <w:t>or</w:t>
      </w:r>
      <w:r w:rsidR="000B4B14">
        <w:rPr>
          <w:color w:val="002060"/>
        </w:rPr>
        <w:t xml:space="preserve"> </w:t>
      </w:r>
      <w:r w:rsidR="008442C0">
        <w:rPr>
          <w:color w:val="002060"/>
        </w:rPr>
        <w:t xml:space="preserve">had </w:t>
      </w:r>
      <w:r w:rsidR="000B4B14">
        <w:rPr>
          <w:color w:val="002060"/>
        </w:rPr>
        <w:t>more than 0.5’</w:t>
      </w:r>
      <w:r w:rsidR="008442C0">
        <w:rPr>
          <w:color w:val="002060"/>
        </w:rPr>
        <w:t xml:space="preserve"> in WSE </w:t>
      </w:r>
      <w:r w:rsidR="007636C6">
        <w:rPr>
          <w:color w:val="002060"/>
        </w:rPr>
        <w:t>difference</w:t>
      </w:r>
      <w:r>
        <w:rPr>
          <w:color w:val="002060"/>
        </w:rPr>
        <w:t xml:space="preserve">. The </w:t>
      </w:r>
      <w:r w:rsidR="002273C2">
        <w:rPr>
          <w:color w:val="002060"/>
        </w:rPr>
        <w:t xml:space="preserve">responses to the comments are </w:t>
      </w:r>
      <w:r w:rsidR="007636C6">
        <w:rPr>
          <w:color w:val="002060"/>
        </w:rPr>
        <w:t xml:space="preserve">added to shapefile. Also copy </w:t>
      </w:r>
      <w:r w:rsidR="008E26CF">
        <w:rPr>
          <w:color w:val="002060"/>
        </w:rPr>
        <w:t xml:space="preserve">of </w:t>
      </w:r>
      <w:r w:rsidR="00AA3843">
        <w:rPr>
          <w:color w:val="002060"/>
        </w:rPr>
        <w:t>latest South</w:t>
      </w:r>
      <w:r w:rsidR="008E26CF">
        <w:rPr>
          <w:color w:val="002060"/>
        </w:rPr>
        <w:t xml:space="preserve"> Llano grids included</w:t>
      </w:r>
      <w:r w:rsidR="00AA3843">
        <w:rPr>
          <w:color w:val="002060"/>
        </w:rPr>
        <w:t xml:space="preserve"> to aid the review. </w:t>
      </w:r>
    </w:p>
    <w:p w14:paraId="02BF9ACA" w14:textId="0BA1E192" w:rsidR="00CA3682" w:rsidRDefault="00CA3682" w:rsidP="00157082">
      <w:pPr>
        <w:ind w:left="1267"/>
        <w:rPr>
          <w:color w:val="002060"/>
        </w:rPr>
      </w:pPr>
    </w:p>
    <w:p w14:paraId="1A9EA778" w14:textId="3F0962FC" w:rsidR="00604EA9" w:rsidRDefault="00CA3682" w:rsidP="00A11B62">
      <w:pPr>
        <w:ind w:left="360"/>
      </w:pPr>
      <w:r w:rsidRPr="00A11B62">
        <w:rPr>
          <w:u w:val="single"/>
        </w:rPr>
        <w:t>Halff Backcheck 0</w:t>
      </w:r>
      <w:r w:rsidR="00A11B62" w:rsidRPr="00A11B62">
        <w:rPr>
          <w:u w:val="single"/>
        </w:rPr>
        <w:t>7</w:t>
      </w:r>
      <w:r w:rsidRPr="00A11B62">
        <w:rPr>
          <w:u w:val="single"/>
        </w:rPr>
        <w:t>/</w:t>
      </w:r>
      <w:r w:rsidR="00A11B62" w:rsidRPr="00A11B62">
        <w:rPr>
          <w:u w:val="single"/>
        </w:rPr>
        <w:t>21</w:t>
      </w:r>
      <w:r w:rsidRPr="00A11B62">
        <w:rPr>
          <w:u w:val="single"/>
        </w:rPr>
        <w:t>/23</w:t>
      </w:r>
      <w:r w:rsidR="009379EC">
        <w:t>:</w:t>
      </w:r>
      <w:r w:rsidR="003D6E55" w:rsidRPr="003D6E55">
        <w:t xml:space="preserve">  Refer to QC shapefiles </w:t>
      </w:r>
      <w:r w:rsidR="003D6E55" w:rsidRPr="009379EC">
        <w:rPr>
          <w:highlight w:val="yellow"/>
        </w:rPr>
        <w:t xml:space="preserve">“NLLanoBackcheck_06302023”, </w:t>
      </w:r>
      <w:r w:rsidR="003D6E55" w:rsidRPr="009379EC">
        <w:t>“DiffWSE500_Ovr05” and</w:t>
      </w:r>
      <w:r w:rsidR="003D6E55" w:rsidRPr="00362C86">
        <w:t xml:space="preserve"> ….</w:t>
      </w:r>
      <w:r w:rsidRPr="00362C86">
        <w:t xml:space="preserve">: </w:t>
      </w:r>
      <w:r w:rsidR="009379EC">
        <w:t>f</w:t>
      </w:r>
      <w:r w:rsidR="00362C86" w:rsidRPr="00362C86">
        <w:t>or all subsequent comments for example areas.</w:t>
      </w:r>
    </w:p>
    <w:p w14:paraId="1FF54A1F" w14:textId="413E257D" w:rsidR="004F3B37" w:rsidRDefault="004F3B37" w:rsidP="00A11B62">
      <w:pPr>
        <w:ind w:left="360"/>
        <w:rPr>
          <w:u w:val="single"/>
        </w:rPr>
      </w:pPr>
    </w:p>
    <w:p w14:paraId="5A458861" w14:textId="1594B174" w:rsidR="004F3B37" w:rsidRPr="006C74EA" w:rsidRDefault="004F3B37" w:rsidP="00A11B62">
      <w:pPr>
        <w:ind w:left="360"/>
        <w:rPr>
          <w:color w:val="00B0F0"/>
        </w:rPr>
      </w:pPr>
      <w:r w:rsidRPr="006C74EA">
        <w:rPr>
          <w:color w:val="00B0F0"/>
          <w:u w:val="single"/>
        </w:rPr>
        <w:t>Atkins Response 8/14/23</w:t>
      </w:r>
      <w:r w:rsidR="00E7022A" w:rsidRPr="006C74EA">
        <w:rPr>
          <w:color w:val="00B0F0"/>
          <w:u w:val="single"/>
        </w:rPr>
        <w:t>:</w:t>
      </w:r>
      <w:r w:rsidRPr="006C74EA">
        <w:rPr>
          <w:color w:val="00B0F0"/>
        </w:rPr>
        <w:t xml:space="preserve"> </w:t>
      </w:r>
      <w:r w:rsidR="00D2415C" w:rsidRPr="006C74EA">
        <w:rPr>
          <w:color w:val="00B0F0"/>
        </w:rPr>
        <w:t>Responses have been added to the attribute table of the shapefile</w:t>
      </w:r>
      <w:r w:rsidR="006C74EA">
        <w:rPr>
          <w:color w:val="00B0F0"/>
        </w:rPr>
        <w:t>.</w:t>
      </w:r>
    </w:p>
    <w:p w14:paraId="2386FC29" w14:textId="77777777" w:rsidR="00604EA9" w:rsidRPr="00362C86" w:rsidRDefault="00604EA9" w:rsidP="00157082">
      <w:pPr>
        <w:ind w:left="1267"/>
        <w:rPr>
          <w:color w:val="002060"/>
        </w:rPr>
      </w:pPr>
    </w:p>
    <w:p w14:paraId="5C575BA2" w14:textId="138B93DE" w:rsidR="00CA3682" w:rsidRPr="00DD7512" w:rsidRDefault="00CA3682" w:rsidP="009379EC">
      <w:pPr>
        <w:pStyle w:val="ListParagraph"/>
        <w:numPr>
          <w:ilvl w:val="0"/>
          <w:numId w:val="25"/>
        </w:numPr>
      </w:pPr>
      <w:bookmarkStart w:id="3" w:name="_Hlk139104551"/>
      <w:r w:rsidRPr="00362C86">
        <w:t xml:space="preserve">In </w:t>
      </w:r>
      <w:r w:rsidRPr="00DD7512">
        <w:t xml:space="preserve">the </w:t>
      </w:r>
      <w:r w:rsidR="00604EA9" w:rsidRPr="00DD7512">
        <w:t>g</w:t>
      </w:r>
      <w:r w:rsidRPr="00DD7512">
        <w:t xml:space="preserve">rid </w:t>
      </w:r>
      <w:bookmarkEnd w:id="3"/>
      <w:r w:rsidRPr="00DD7512">
        <w:t>modification process, the 0.2% grids now have a shift as compared to the 1% grids and previous submittal grids and don’t align with the mapping</w:t>
      </w:r>
      <w:r w:rsidR="003D6E55" w:rsidRPr="00DD7512">
        <w:t>. Refer to QC shapefiles</w:t>
      </w:r>
      <w:r w:rsidR="00362C86" w:rsidRPr="00DD7512">
        <w:t xml:space="preserve">. </w:t>
      </w:r>
      <w:r w:rsidR="002D2C01" w:rsidRPr="00DD7512">
        <w:t>The dept</w:t>
      </w:r>
      <w:r w:rsidR="00DD7512" w:rsidRPr="00DD7512">
        <w:t>h</w:t>
      </w:r>
      <w:r w:rsidR="002D2C01" w:rsidRPr="00DD7512">
        <w:t xml:space="preserve"> grid will have difference values with the new alignment in relation to the ground DEM.</w:t>
      </w:r>
    </w:p>
    <w:p w14:paraId="616BA78F" w14:textId="66611D6A" w:rsidR="00CA3682" w:rsidRDefault="00CA3682" w:rsidP="00157082">
      <w:pPr>
        <w:ind w:left="1267"/>
        <w:rPr>
          <w:color w:val="002060"/>
        </w:rPr>
      </w:pPr>
      <w:r w:rsidRPr="00362C86">
        <w:rPr>
          <w:noProof/>
        </w:rPr>
        <w:drawing>
          <wp:inline distT="0" distB="0" distL="0" distR="0" wp14:anchorId="36EA7495" wp14:editId="4F474DCA">
            <wp:extent cx="3086100" cy="297408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95655" cy="2983289"/>
                    </a:xfrm>
                    <a:prstGeom prst="rect">
                      <a:avLst/>
                    </a:prstGeom>
                  </pic:spPr>
                </pic:pic>
              </a:graphicData>
            </a:graphic>
          </wp:inline>
        </w:drawing>
      </w:r>
    </w:p>
    <w:p w14:paraId="49C7EE55" w14:textId="77777777" w:rsidR="00AF481F" w:rsidRDefault="00AF481F" w:rsidP="00EE2F5E">
      <w:pPr>
        <w:ind w:left="1267"/>
        <w:rPr>
          <w:color w:val="00B0F0"/>
          <w:u w:val="single"/>
        </w:rPr>
      </w:pPr>
    </w:p>
    <w:p w14:paraId="43BF67F1" w14:textId="2C9E2396" w:rsidR="006C74EA" w:rsidRDefault="006C74EA" w:rsidP="00AF481F">
      <w:pPr>
        <w:ind w:left="720"/>
        <w:rPr>
          <w:color w:val="00B0F0"/>
        </w:rPr>
      </w:pPr>
      <w:r w:rsidRPr="006C74EA">
        <w:rPr>
          <w:color w:val="00B0F0"/>
          <w:u w:val="single"/>
        </w:rPr>
        <w:t>Atkins Response 8/14/23:</w:t>
      </w:r>
      <w:r w:rsidRPr="006C74EA">
        <w:rPr>
          <w:color w:val="00B0F0"/>
        </w:rPr>
        <w:t xml:space="preserve"> </w:t>
      </w:r>
      <w:r w:rsidR="00EE2F5E">
        <w:rPr>
          <w:color w:val="00B0F0"/>
        </w:rPr>
        <w:t>See below for a screenshot showing that this issue has been resolved.</w:t>
      </w:r>
    </w:p>
    <w:p w14:paraId="4B319C11" w14:textId="77777777" w:rsidR="004C4EBA" w:rsidRDefault="004C4EBA" w:rsidP="00AF481F">
      <w:pPr>
        <w:ind w:left="720"/>
        <w:rPr>
          <w:color w:val="00B0F0"/>
        </w:rPr>
      </w:pPr>
    </w:p>
    <w:p w14:paraId="3948A4E5" w14:textId="42E8143D" w:rsidR="004C4EBA" w:rsidRDefault="004C4EBA" w:rsidP="004C4EBA">
      <w:pPr>
        <w:ind w:left="1267"/>
        <w:rPr>
          <w:color w:val="002060"/>
        </w:rPr>
      </w:pPr>
      <w:r>
        <w:rPr>
          <w:noProof/>
          <w:color w:val="002060"/>
        </w:rPr>
        <w:drawing>
          <wp:inline distT="0" distB="0" distL="0" distR="0" wp14:anchorId="6B9557E6" wp14:editId="1CA81AB7">
            <wp:extent cx="4098504" cy="3171190"/>
            <wp:effectExtent l="19050" t="19050" r="16510" b="1016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07481" cy="3178136"/>
                    </a:xfrm>
                    <a:prstGeom prst="rect">
                      <a:avLst/>
                    </a:prstGeom>
                    <a:noFill/>
                    <a:ln>
                      <a:solidFill>
                        <a:schemeClr val="tx1"/>
                      </a:solidFill>
                    </a:ln>
                  </pic:spPr>
                </pic:pic>
              </a:graphicData>
            </a:graphic>
          </wp:inline>
        </w:drawing>
      </w:r>
    </w:p>
    <w:p w14:paraId="58897D87" w14:textId="77777777" w:rsidR="007134BB" w:rsidRDefault="007134BB" w:rsidP="004C4EBA">
      <w:pPr>
        <w:ind w:left="1267"/>
        <w:rPr>
          <w:color w:val="002060"/>
        </w:rPr>
      </w:pPr>
    </w:p>
    <w:p w14:paraId="3F4FE1B6" w14:textId="65E77E67" w:rsidR="008806BB" w:rsidRDefault="006C7146" w:rsidP="004C4EBA">
      <w:pPr>
        <w:ind w:left="1267"/>
        <w:rPr>
          <w:color w:val="00B0F0"/>
        </w:rPr>
      </w:pPr>
      <w:r>
        <w:rPr>
          <w:color w:val="00B0F0"/>
        </w:rPr>
        <w:t>0.2% polygon overlay on top with WSE 0.2%</w:t>
      </w:r>
    </w:p>
    <w:p w14:paraId="3757225A" w14:textId="6E5EA0E8" w:rsidR="00EE2F5E" w:rsidRDefault="004C4EBA" w:rsidP="004C4EBA">
      <w:pPr>
        <w:ind w:left="1267"/>
        <w:rPr>
          <w:color w:val="002060"/>
        </w:rPr>
      </w:pPr>
      <w:r>
        <w:rPr>
          <w:noProof/>
          <w:color w:val="00B0F0"/>
        </w:rPr>
        <w:drawing>
          <wp:inline distT="0" distB="0" distL="0" distR="0" wp14:anchorId="1057E826" wp14:editId="20891FF8">
            <wp:extent cx="5219700" cy="3960274"/>
            <wp:effectExtent l="19050" t="19050" r="19050" b="215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25758" cy="3964870"/>
                    </a:xfrm>
                    <a:prstGeom prst="rect">
                      <a:avLst/>
                    </a:prstGeom>
                    <a:noFill/>
                    <a:ln>
                      <a:solidFill>
                        <a:schemeClr val="tx1"/>
                      </a:solidFill>
                    </a:ln>
                  </pic:spPr>
                </pic:pic>
              </a:graphicData>
            </a:graphic>
          </wp:inline>
        </w:drawing>
      </w:r>
    </w:p>
    <w:p w14:paraId="05B31224" w14:textId="77777777" w:rsidR="006C7146" w:rsidRDefault="006C7146" w:rsidP="006C7146">
      <w:pPr>
        <w:ind w:left="1267"/>
        <w:rPr>
          <w:color w:val="00B0F0"/>
        </w:rPr>
      </w:pPr>
      <w:r>
        <w:rPr>
          <w:color w:val="00B0F0"/>
        </w:rPr>
        <w:t>1% polygon overlay on top with WSE 1%</w:t>
      </w:r>
    </w:p>
    <w:p w14:paraId="03395B17" w14:textId="77777777" w:rsidR="00EE2F5E" w:rsidRDefault="00EE2F5E" w:rsidP="00232B33">
      <w:pPr>
        <w:rPr>
          <w:color w:val="002060"/>
        </w:rPr>
      </w:pPr>
    </w:p>
    <w:p w14:paraId="36B24A85" w14:textId="70E19014" w:rsidR="00604EA9" w:rsidRDefault="00604EA9" w:rsidP="00157082">
      <w:pPr>
        <w:ind w:left="1267"/>
        <w:rPr>
          <w:color w:val="002060"/>
        </w:rPr>
      </w:pPr>
    </w:p>
    <w:p w14:paraId="668BE552" w14:textId="6BAAA48C" w:rsidR="00604EA9" w:rsidRPr="003D6E55" w:rsidRDefault="00604EA9" w:rsidP="006C74EA">
      <w:pPr>
        <w:pStyle w:val="ListParagraph"/>
        <w:numPr>
          <w:ilvl w:val="0"/>
          <w:numId w:val="25"/>
        </w:numPr>
      </w:pPr>
      <w:r w:rsidRPr="003D6E55">
        <w:t xml:space="preserve">Updated 0.2% rasters do not meet 0.5-ft tie-in requirement. </w:t>
      </w:r>
      <w:r w:rsidR="0029512F">
        <w:t xml:space="preserve">*Note: For QC purposes, a modified 0.2% grid shifted to the appropriate alignment (5-ft to the east) was created for assessment of remaining tie-in issues. Areas noted would remain an issue whether using a temporary shifted grid or the one submitted. </w:t>
      </w:r>
      <w:r w:rsidR="00401ADC" w:rsidRPr="00401ADC">
        <w:t>Review and address for entire HUC fringe, not only areas of grid overlap where points were generated.</w:t>
      </w:r>
    </w:p>
    <w:p w14:paraId="5E7CB5B3" w14:textId="77777777" w:rsidR="003D6E55" w:rsidRPr="003D6E55" w:rsidRDefault="003D6E55" w:rsidP="003D6E55">
      <w:pPr>
        <w:pStyle w:val="ListParagraph"/>
        <w:ind w:left="1627"/>
        <w:rPr>
          <w:color w:val="002060"/>
        </w:rPr>
      </w:pPr>
    </w:p>
    <w:p w14:paraId="3DFDB761" w14:textId="3DF44131" w:rsidR="00604EA9" w:rsidRDefault="00604EA9" w:rsidP="00157082">
      <w:pPr>
        <w:ind w:left="1267"/>
        <w:rPr>
          <w:color w:val="002060"/>
        </w:rPr>
      </w:pPr>
      <w:r>
        <w:rPr>
          <w:noProof/>
        </w:rPr>
        <w:drawing>
          <wp:inline distT="0" distB="0" distL="0" distR="0" wp14:anchorId="759CA353" wp14:editId="43344024">
            <wp:extent cx="3695574" cy="2878784"/>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714333" cy="2893397"/>
                    </a:xfrm>
                    <a:prstGeom prst="rect">
                      <a:avLst/>
                    </a:prstGeom>
                  </pic:spPr>
                </pic:pic>
              </a:graphicData>
            </a:graphic>
          </wp:inline>
        </w:drawing>
      </w:r>
    </w:p>
    <w:p w14:paraId="64608264" w14:textId="77777777" w:rsidR="00AF481F" w:rsidRDefault="00AF481F" w:rsidP="00157082">
      <w:pPr>
        <w:ind w:left="1267"/>
        <w:rPr>
          <w:color w:val="002060"/>
        </w:rPr>
      </w:pPr>
    </w:p>
    <w:p w14:paraId="7AAF0CA3" w14:textId="31DE61E6" w:rsidR="00AF481F" w:rsidRDefault="00AF481F" w:rsidP="00AF481F">
      <w:pPr>
        <w:ind w:left="810"/>
        <w:rPr>
          <w:color w:val="00B0F0"/>
        </w:rPr>
      </w:pPr>
      <w:r w:rsidRPr="006C74EA">
        <w:rPr>
          <w:color w:val="00B0F0"/>
          <w:u w:val="single"/>
        </w:rPr>
        <w:t>Atkins Response 8/14/23:</w:t>
      </w:r>
      <w:r w:rsidRPr="006C74EA">
        <w:rPr>
          <w:color w:val="00B0F0"/>
        </w:rPr>
        <w:t xml:space="preserve"> </w:t>
      </w:r>
      <w:r w:rsidR="00A36075">
        <w:rPr>
          <w:color w:val="00B0F0"/>
        </w:rPr>
        <w:t>See QC point shapefile showing that this issue has been resolved.</w:t>
      </w:r>
    </w:p>
    <w:p w14:paraId="2959F23E" w14:textId="77777777" w:rsidR="00AF481F" w:rsidRDefault="00AF481F" w:rsidP="00157082">
      <w:pPr>
        <w:ind w:left="1267"/>
        <w:rPr>
          <w:color w:val="002060"/>
        </w:rPr>
      </w:pPr>
    </w:p>
    <w:p w14:paraId="5E75C952" w14:textId="67B9246E" w:rsidR="00A52C2F" w:rsidRDefault="00A52C2F" w:rsidP="00157082">
      <w:pPr>
        <w:ind w:left="1267"/>
        <w:rPr>
          <w:color w:val="002060"/>
        </w:rPr>
      </w:pPr>
    </w:p>
    <w:p w14:paraId="0A26D753" w14:textId="015EC4CB" w:rsidR="00AA3843" w:rsidRPr="003D6E55" w:rsidRDefault="00A52C2F" w:rsidP="006C74EA">
      <w:pPr>
        <w:pStyle w:val="ListParagraph"/>
        <w:numPr>
          <w:ilvl w:val="0"/>
          <w:numId w:val="25"/>
        </w:numPr>
      </w:pPr>
      <w:r w:rsidRPr="003D6E55">
        <w:t xml:space="preserve">Updated 0.2% raster values have changed from previous submission resulting in new areas that do not meet the 0.5-ft tie-in requirement. </w:t>
      </w:r>
      <w:r w:rsidR="00401ADC" w:rsidRPr="00401ADC">
        <w:t>Review and address for entire HUC fringe, not only areas of grid overlap where points were generated.</w:t>
      </w:r>
    </w:p>
    <w:p w14:paraId="67D285D7" w14:textId="77777777" w:rsidR="003D6E55" w:rsidRDefault="003D6E55" w:rsidP="003D6E55">
      <w:pPr>
        <w:pStyle w:val="ListParagraph"/>
        <w:ind w:left="1267"/>
        <w:rPr>
          <w:color w:val="002060"/>
        </w:rPr>
      </w:pPr>
    </w:p>
    <w:p w14:paraId="4A69C554" w14:textId="75333F37" w:rsidR="000C17F3" w:rsidRDefault="00A52C2F" w:rsidP="002D2C01">
      <w:pPr>
        <w:pStyle w:val="ListParagraph"/>
        <w:ind w:left="1267"/>
        <w:rPr>
          <w:color w:val="002060"/>
        </w:rPr>
      </w:pPr>
      <w:r>
        <w:rPr>
          <w:noProof/>
        </w:rPr>
        <w:drawing>
          <wp:inline distT="0" distB="0" distL="0" distR="0" wp14:anchorId="470FB776" wp14:editId="2F34463F">
            <wp:extent cx="3642772" cy="2943225"/>
            <wp:effectExtent l="19050" t="19050" r="1524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648835" cy="2948123"/>
                    </a:xfrm>
                    <a:prstGeom prst="rect">
                      <a:avLst/>
                    </a:prstGeom>
                    <a:ln>
                      <a:solidFill>
                        <a:schemeClr val="tx1"/>
                      </a:solidFill>
                    </a:ln>
                  </pic:spPr>
                </pic:pic>
              </a:graphicData>
            </a:graphic>
          </wp:inline>
        </w:drawing>
      </w:r>
    </w:p>
    <w:p w14:paraId="659FD69F" w14:textId="77777777" w:rsidR="00AF481F" w:rsidRDefault="00AF481F" w:rsidP="002D2C01">
      <w:pPr>
        <w:pStyle w:val="ListParagraph"/>
        <w:ind w:left="1267"/>
        <w:rPr>
          <w:color w:val="002060"/>
        </w:rPr>
      </w:pPr>
    </w:p>
    <w:p w14:paraId="6CAB9324" w14:textId="196B6EAB" w:rsidR="00AF481F" w:rsidRDefault="00AF481F" w:rsidP="00AF481F">
      <w:pPr>
        <w:ind w:left="720"/>
        <w:rPr>
          <w:color w:val="00B0F0"/>
        </w:rPr>
      </w:pPr>
      <w:r w:rsidRPr="006C74EA">
        <w:rPr>
          <w:color w:val="00B0F0"/>
          <w:u w:val="single"/>
        </w:rPr>
        <w:t>Atkins Response 8/14/23:</w:t>
      </w:r>
      <w:r w:rsidRPr="006C74EA">
        <w:rPr>
          <w:color w:val="00B0F0"/>
        </w:rPr>
        <w:t xml:space="preserve"> </w:t>
      </w:r>
      <w:r>
        <w:rPr>
          <w:color w:val="00B0F0"/>
        </w:rPr>
        <w:t xml:space="preserve">See </w:t>
      </w:r>
      <w:r w:rsidR="005A322F">
        <w:rPr>
          <w:color w:val="00B0F0"/>
        </w:rPr>
        <w:t>QC point shapefile</w:t>
      </w:r>
      <w:r>
        <w:rPr>
          <w:color w:val="00B0F0"/>
        </w:rPr>
        <w:t xml:space="preserve"> showing that this issue has been resolved.</w:t>
      </w:r>
    </w:p>
    <w:p w14:paraId="624ADA75" w14:textId="77777777" w:rsidR="00AF481F" w:rsidRPr="002D2C01" w:rsidRDefault="00AF481F" w:rsidP="002D2C01">
      <w:pPr>
        <w:pStyle w:val="ListParagraph"/>
        <w:ind w:left="1267"/>
        <w:rPr>
          <w:color w:val="002060"/>
        </w:rPr>
      </w:pPr>
    </w:p>
    <w:p w14:paraId="3B129399" w14:textId="77777777" w:rsidR="000C17F3" w:rsidRDefault="000C17F3" w:rsidP="000C17F3">
      <w:pPr>
        <w:pStyle w:val="ListParagraph"/>
        <w:ind w:left="1267" w:firstLine="173"/>
        <w:rPr>
          <w:color w:val="002060"/>
        </w:rPr>
      </w:pPr>
    </w:p>
    <w:p w14:paraId="386564DE" w14:textId="02DBAEED" w:rsidR="000C17F3" w:rsidRPr="000C17F3" w:rsidRDefault="000C17F3" w:rsidP="006C74EA">
      <w:pPr>
        <w:pStyle w:val="ListParagraph"/>
        <w:numPr>
          <w:ilvl w:val="0"/>
          <w:numId w:val="25"/>
        </w:numPr>
        <w:rPr>
          <w:color w:val="002060"/>
        </w:rPr>
      </w:pPr>
      <w:r w:rsidRPr="000C17F3">
        <w:t>Tie in issue, 0.2% grids. Mapping may not be appropriate on S Llano side, areas where DEM showing a higher elevation that the WSE.</w:t>
      </w:r>
    </w:p>
    <w:p w14:paraId="45B54252" w14:textId="2E77DC46" w:rsidR="00401ADC" w:rsidRDefault="000C17F3" w:rsidP="00401ADC">
      <w:pPr>
        <w:ind w:left="1267"/>
        <w:rPr>
          <w:color w:val="002060"/>
        </w:rPr>
      </w:pPr>
      <w:r>
        <w:rPr>
          <w:noProof/>
        </w:rPr>
        <w:drawing>
          <wp:inline distT="0" distB="0" distL="0" distR="0" wp14:anchorId="7510CA5D" wp14:editId="78526ADE">
            <wp:extent cx="4171986" cy="30575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175544" cy="3060133"/>
                    </a:xfrm>
                    <a:prstGeom prst="rect">
                      <a:avLst/>
                    </a:prstGeom>
                  </pic:spPr>
                </pic:pic>
              </a:graphicData>
            </a:graphic>
          </wp:inline>
        </w:drawing>
      </w:r>
    </w:p>
    <w:p w14:paraId="31349DD1" w14:textId="77777777" w:rsidR="00AF481F" w:rsidRDefault="00AF481F" w:rsidP="00401ADC">
      <w:pPr>
        <w:ind w:left="1267"/>
        <w:rPr>
          <w:color w:val="002060"/>
        </w:rPr>
      </w:pPr>
    </w:p>
    <w:p w14:paraId="3EC9B11B" w14:textId="475E9781" w:rsidR="00AF481F" w:rsidRDefault="00AF481F" w:rsidP="00AF481F">
      <w:pPr>
        <w:ind w:left="720"/>
        <w:rPr>
          <w:color w:val="00B0F0"/>
        </w:rPr>
      </w:pPr>
      <w:r w:rsidRPr="006C74EA">
        <w:rPr>
          <w:color w:val="00B0F0"/>
          <w:u w:val="single"/>
        </w:rPr>
        <w:t>Atkins Response 8/14/23:</w:t>
      </w:r>
      <w:r w:rsidRPr="006C74EA">
        <w:rPr>
          <w:color w:val="00B0F0"/>
        </w:rPr>
        <w:t xml:space="preserve"> </w:t>
      </w:r>
      <w:r>
        <w:rPr>
          <w:color w:val="00B0F0"/>
        </w:rPr>
        <w:t>See below for a screenshot showing that this issue</w:t>
      </w:r>
      <w:r w:rsidR="005E6AA5">
        <w:rPr>
          <w:color w:val="00B0F0"/>
        </w:rPr>
        <w:t xml:space="preserve"> on South Llano</w:t>
      </w:r>
      <w:r>
        <w:rPr>
          <w:color w:val="00B0F0"/>
        </w:rPr>
        <w:t xml:space="preserve"> has been resolved.</w:t>
      </w:r>
    </w:p>
    <w:p w14:paraId="1581E77F" w14:textId="77777777" w:rsidR="004031BF" w:rsidRDefault="004031BF" w:rsidP="00AF481F">
      <w:pPr>
        <w:ind w:left="720"/>
        <w:rPr>
          <w:color w:val="00B0F0"/>
        </w:rPr>
      </w:pPr>
    </w:p>
    <w:p w14:paraId="474A2B54" w14:textId="31664408" w:rsidR="00401ADC" w:rsidRPr="0009670A" w:rsidRDefault="00D05467" w:rsidP="0009670A">
      <w:pPr>
        <w:ind w:left="720"/>
        <w:rPr>
          <w:color w:val="00B0F0"/>
        </w:rPr>
      </w:pPr>
      <w:r>
        <w:rPr>
          <w:noProof/>
          <w:color w:val="00B0F0"/>
        </w:rPr>
        <w:drawing>
          <wp:inline distT="0" distB="0" distL="0" distR="0" wp14:anchorId="5327FB28" wp14:editId="23CE1F8B">
            <wp:extent cx="3781425" cy="2935790"/>
            <wp:effectExtent l="19050" t="19050" r="9525" b="171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94109" cy="2945638"/>
                    </a:xfrm>
                    <a:prstGeom prst="rect">
                      <a:avLst/>
                    </a:prstGeom>
                    <a:noFill/>
                    <a:ln>
                      <a:solidFill>
                        <a:schemeClr val="tx1"/>
                      </a:solidFill>
                    </a:ln>
                  </pic:spPr>
                </pic:pic>
              </a:graphicData>
            </a:graphic>
          </wp:inline>
        </w:drawing>
      </w:r>
    </w:p>
    <w:p w14:paraId="550CED0E" w14:textId="77777777" w:rsidR="00D05467" w:rsidRDefault="00D05467" w:rsidP="00401ADC">
      <w:pPr>
        <w:ind w:left="1267"/>
        <w:rPr>
          <w:color w:val="002060"/>
        </w:rPr>
      </w:pPr>
    </w:p>
    <w:p w14:paraId="23AF45BC" w14:textId="77777777" w:rsidR="00401ADC" w:rsidRPr="00401ADC" w:rsidRDefault="00401ADC" w:rsidP="006C74EA">
      <w:pPr>
        <w:pStyle w:val="ListParagraph"/>
        <w:numPr>
          <w:ilvl w:val="0"/>
          <w:numId w:val="25"/>
        </w:numPr>
        <w:rPr>
          <w:color w:val="002060"/>
        </w:rPr>
      </w:pPr>
      <w:r>
        <w:t xml:space="preserve">Tie in issues remain on the South Llano side. </w:t>
      </w:r>
    </w:p>
    <w:p w14:paraId="1B2FBF10" w14:textId="77777777" w:rsidR="00401ADC" w:rsidRDefault="00401ADC" w:rsidP="00401ADC">
      <w:pPr>
        <w:pStyle w:val="ListParagraph"/>
        <w:ind w:left="900"/>
      </w:pPr>
      <w:r>
        <w:rPr>
          <w:noProof/>
        </w:rPr>
        <w:drawing>
          <wp:inline distT="0" distB="0" distL="0" distR="0" wp14:anchorId="397FF520" wp14:editId="3A43EA65">
            <wp:extent cx="4133850" cy="2773507"/>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141451" cy="2778607"/>
                    </a:xfrm>
                    <a:prstGeom prst="rect">
                      <a:avLst/>
                    </a:prstGeom>
                  </pic:spPr>
                </pic:pic>
              </a:graphicData>
            </a:graphic>
          </wp:inline>
        </w:drawing>
      </w:r>
      <w:r>
        <w:t xml:space="preserve"> </w:t>
      </w:r>
    </w:p>
    <w:p w14:paraId="618F5F62" w14:textId="77777777" w:rsidR="00CD4B99" w:rsidRDefault="00CD4B99" w:rsidP="00CD4B99">
      <w:pPr>
        <w:ind w:left="720"/>
        <w:rPr>
          <w:color w:val="00B0F0"/>
        </w:rPr>
      </w:pPr>
      <w:r w:rsidRPr="006C74EA">
        <w:rPr>
          <w:color w:val="00B0F0"/>
          <w:u w:val="single"/>
        </w:rPr>
        <w:t>Atkins Response 8/14/23:</w:t>
      </w:r>
      <w:r w:rsidRPr="006C74EA">
        <w:rPr>
          <w:color w:val="00B0F0"/>
        </w:rPr>
        <w:t xml:space="preserve"> </w:t>
      </w:r>
      <w:r>
        <w:rPr>
          <w:color w:val="00B0F0"/>
        </w:rPr>
        <w:t>See below for a screenshot showing that this issue has been resolved.</w:t>
      </w:r>
    </w:p>
    <w:p w14:paraId="663D87CB" w14:textId="7FA948CD" w:rsidR="00CD4B99" w:rsidRDefault="0009670A" w:rsidP="00401ADC">
      <w:pPr>
        <w:pStyle w:val="ListParagraph"/>
        <w:ind w:left="900"/>
      </w:pPr>
      <w:r>
        <w:rPr>
          <w:noProof/>
        </w:rPr>
        <w:drawing>
          <wp:inline distT="0" distB="0" distL="0" distR="0" wp14:anchorId="4BEFADF8" wp14:editId="607EA670">
            <wp:extent cx="4677293" cy="3371549"/>
            <wp:effectExtent l="19050" t="19050" r="28575" b="196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86749" cy="3378365"/>
                    </a:xfrm>
                    <a:prstGeom prst="rect">
                      <a:avLst/>
                    </a:prstGeom>
                    <a:noFill/>
                    <a:ln>
                      <a:solidFill>
                        <a:schemeClr val="tx1"/>
                      </a:solidFill>
                    </a:ln>
                  </pic:spPr>
                </pic:pic>
              </a:graphicData>
            </a:graphic>
          </wp:inline>
        </w:drawing>
      </w:r>
    </w:p>
    <w:p w14:paraId="32ED6DA8" w14:textId="77777777" w:rsidR="0009670A" w:rsidRDefault="0009670A" w:rsidP="00401ADC">
      <w:pPr>
        <w:pStyle w:val="ListParagraph"/>
        <w:ind w:left="900"/>
      </w:pPr>
    </w:p>
    <w:p w14:paraId="610AD137" w14:textId="40E291CC" w:rsidR="00FA7B50" w:rsidRDefault="00FA7B50" w:rsidP="00401ADC">
      <w:pPr>
        <w:pStyle w:val="ListParagraph"/>
        <w:ind w:left="900"/>
      </w:pPr>
      <w:r>
        <w:t>Additional tie-in issues:</w:t>
      </w:r>
    </w:p>
    <w:p w14:paraId="35644415" w14:textId="77777777" w:rsidR="0009670A" w:rsidRDefault="0009670A" w:rsidP="00401ADC">
      <w:pPr>
        <w:pStyle w:val="ListParagraph"/>
        <w:ind w:left="900"/>
      </w:pPr>
    </w:p>
    <w:p w14:paraId="47DB0845" w14:textId="77777777" w:rsidR="00401ADC" w:rsidRDefault="00401ADC" w:rsidP="00401ADC">
      <w:pPr>
        <w:pStyle w:val="ListParagraph"/>
        <w:ind w:left="900"/>
        <w:rPr>
          <w:rFonts w:ascii="Cambria" w:hAnsi="Cambria"/>
          <w:sz w:val="32"/>
          <w:szCs w:val="32"/>
        </w:rPr>
      </w:pPr>
      <w:r>
        <w:rPr>
          <w:noProof/>
        </w:rPr>
        <w:drawing>
          <wp:inline distT="0" distB="0" distL="0" distR="0" wp14:anchorId="7CF72BF9" wp14:editId="5D2E0B54">
            <wp:extent cx="4324350" cy="2944562"/>
            <wp:effectExtent l="0" t="0" r="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337469" cy="2953495"/>
                    </a:xfrm>
                    <a:prstGeom prst="rect">
                      <a:avLst/>
                    </a:prstGeom>
                  </pic:spPr>
                </pic:pic>
              </a:graphicData>
            </a:graphic>
          </wp:inline>
        </w:drawing>
      </w:r>
      <w:r w:rsidRPr="00401ADC">
        <w:rPr>
          <w:rFonts w:ascii="Cambria" w:hAnsi="Cambria"/>
          <w:sz w:val="32"/>
          <w:szCs w:val="32"/>
        </w:rPr>
        <w:t xml:space="preserve"> </w:t>
      </w:r>
    </w:p>
    <w:p w14:paraId="302495E3" w14:textId="77777777" w:rsidR="00AF481F" w:rsidRDefault="00AF481F" w:rsidP="00401ADC">
      <w:pPr>
        <w:pStyle w:val="ListParagraph"/>
        <w:ind w:left="900"/>
        <w:rPr>
          <w:rFonts w:ascii="Cambria" w:hAnsi="Cambria"/>
          <w:sz w:val="32"/>
          <w:szCs w:val="32"/>
        </w:rPr>
      </w:pPr>
    </w:p>
    <w:p w14:paraId="7AC0436A" w14:textId="77777777" w:rsidR="00AF481F" w:rsidRDefault="00AF481F" w:rsidP="00AF481F">
      <w:pPr>
        <w:ind w:left="720"/>
        <w:rPr>
          <w:color w:val="00B0F0"/>
        </w:rPr>
      </w:pPr>
      <w:r w:rsidRPr="006C74EA">
        <w:rPr>
          <w:color w:val="00B0F0"/>
          <w:u w:val="single"/>
        </w:rPr>
        <w:t>Atkins Response 8/14/23:</w:t>
      </w:r>
      <w:r w:rsidRPr="006C74EA">
        <w:rPr>
          <w:color w:val="00B0F0"/>
        </w:rPr>
        <w:t xml:space="preserve"> </w:t>
      </w:r>
      <w:r>
        <w:rPr>
          <w:color w:val="00B0F0"/>
        </w:rPr>
        <w:t>See below for a screenshot showing that this issue has been resolved.</w:t>
      </w:r>
    </w:p>
    <w:p w14:paraId="6612CFF1" w14:textId="77777777" w:rsidR="00AF481F" w:rsidRDefault="00AF481F" w:rsidP="00401ADC">
      <w:pPr>
        <w:pStyle w:val="ListParagraph"/>
        <w:ind w:left="900"/>
        <w:rPr>
          <w:rFonts w:ascii="Cambria" w:hAnsi="Cambria"/>
          <w:sz w:val="32"/>
          <w:szCs w:val="32"/>
        </w:rPr>
      </w:pPr>
    </w:p>
    <w:p w14:paraId="2D2899B5" w14:textId="37440F47" w:rsidR="0009670A" w:rsidRDefault="00833244" w:rsidP="00401ADC">
      <w:pPr>
        <w:pStyle w:val="ListParagraph"/>
        <w:ind w:left="900"/>
        <w:rPr>
          <w:rFonts w:ascii="Cambria" w:hAnsi="Cambria"/>
          <w:sz w:val="32"/>
          <w:szCs w:val="32"/>
        </w:rPr>
      </w:pPr>
      <w:r>
        <w:rPr>
          <w:noProof/>
        </w:rPr>
        <w:drawing>
          <wp:inline distT="0" distB="0" distL="0" distR="0" wp14:anchorId="490ADF06" wp14:editId="52AEB92E">
            <wp:extent cx="4542598" cy="3270250"/>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545660" cy="3272455"/>
                    </a:xfrm>
                    <a:prstGeom prst="rect">
                      <a:avLst/>
                    </a:prstGeom>
                  </pic:spPr>
                </pic:pic>
              </a:graphicData>
            </a:graphic>
          </wp:inline>
        </w:drawing>
      </w:r>
    </w:p>
    <w:p w14:paraId="7F86D9B8" w14:textId="77777777" w:rsidR="00C666EC" w:rsidRPr="00833244" w:rsidRDefault="00C666EC" w:rsidP="00833244">
      <w:pPr>
        <w:rPr>
          <w:rFonts w:ascii="Cambria" w:hAnsi="Cambria"/>
          <w:sz w:val="32"/>
          <w:szCs w:val="32"/>
        </w:rPr>
      </w:pPr>
    </w:p>
    <w:p w14:paraId="1FE484B6" w14:textId="77777777" w:rsidR="003C0701" w:rsidRDefault="003C0701" w:rsidP="00401ADC">
      <w:pPr>
        <w:pStyle w:val="ListParagraph"/>
        <w:ind w:left="900"/>
        <w:rPr>
          <w:rFonts w:ascii="Cambria" w:hAnsi="Cambria"/>
          <w:sz w:val="32"/>
          <w:szCs w:val="32"/>
        </w:rPr>
      </w:pPr>
    </w:p>
    <w:p w14:paraId="1CC41096" w14:textId="6B2BC281" w:rsidR="003C0701" w:rsidRDefault="003C0701" w:rsidP="006C74EA">
      <w:pPr>
        <w:pStyle w:val="ListParagraph"/>
        <w:numPr>
          <w:ilvl w:val="0"/>
          <w:numId w:val="25"/>
        </w:numPr>
      </w:pPr>
      <w:r w:rsidRPr="003D6E55">
        <w:t xml:space="preserve">Updated </w:t>
      </w:r>
      <w:r>
        <w:t>1</w:t>
      </w:r>
      <w:r w:rsidRPr="003D6E55">
        <w:t xml:space="preserve">% raster values have changed from previous submission resulting in new areas that do not meet the 0.5-ft tie-in requirement. </w:t>
      </w:r>
      <w:r w:rsidRPr="00401ADC">
        <w:t>Review and address for entire HUC fringe, not only areas of grid overlap where points were generated.</w:t>
      </w:r>
      <w:r>
        <w:t xml:space="preserve"> One example area below:</w:t>
      </w:r>
    </w:p>
    <w:p w14:paraId="6FB8816F" w14:textId="77777777" w:rsidR="003C0701" w:rsidRDefault="003C0701" w:rsidP="003C0701">
      <w:pPr>
        <w:pStyle w:val="ListParagraph"/>
        <w:ind w:left="900"/>
      </w:pPr>
    </w:p>
    <w:p w14:paraId="46AD7998" w14:textId="761771EF" w:rsidR="003C0701" w:rsidRPr="003D6E55" w:rsidRDefault="003C0701" w:rsidP="003C0701">
      <w:pPr>
        <w:pStyle w:val="ListParagraph"/>
        <w:ind w:left="900"/>
      </w:pPr>
      <w:r>
        <w:rPr>
          <w:noProof/>
        </w:rPr>
        <w:drawing>
          <wp:inline distT="0" distB="0" distL="0" distR="0" wp14:anchorId="7C7AD28F" wp14:editId="4F939E1E">
            <wp:extent cx="4467225" cy="2668753"/>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476025" cy="2674010"/>
                    </a:xfrm>
                    <a:prstGeom prst="rect">
                      <a:avLst/>
                    </a:prstGeom>
                  </pic:spPr>
                </pic:pic>
              </a:graphicData>
            </a:graphic>
          </wp:inline>
        </w:drawing>
      </w:r>
    </w:p>
    <w:p w14:paraId="2F6579D5" w14:textId="77777777" w:rsidR="00AF481F" w:rsidRDefault="00AF481F" w:rsidP="00AF481F">
      <w:pPr>
        <w:ind w:left="720"/>
        <w:rPr>
          <w:color w:val="00B0F0"/>
          <w:u w:val="single"/>
        </w:rPr>
      </w:pPr>
    </w:p>
    <w:p w14:paraId="39D31B47" w14:textId="5BFC9A64" w:rsidR="007B217C" w:rsidRPr="00401ADC" w:rsidRDefault="00CE1B9D" w:rsidP="00401ADC">
      <w:pPr>
        <w:pStyle w:val="ListParagraph"/>
        <w:ind w:left="900"/>
        <w:rPr>
          <w:color w:val="002060"/>
        </w:rPr>
      </w:pPr>
      <w:r w:rsidRPr="006C74EA">
        <w:rPr>
          <w:color w:val="00B0F0"/>
          <w:u w:val="single"/>
        </w:rPr>
        <w:t>Atkins Response 8/14/23:</w:t>
      </w:r>
      <w:r w:rsidRPr="006C74EA">
        <w:rPr>
          <w:color w:val="00B0F0"/>
        </w:rPr>
        <w:t xml:space="preserve"> </w:t>
      </w:r>
      <w:r>
        <w:rPr>
          <w:color w:val="00B0F0"/>
        </w:rPr>
        <w:t>See QC point shapefile showing that this issue has been resolved</w:t>
      </w:r>
      <w:r w:rsidRPr="00401ADC">
        <w:rPr>
          <w:rFonts w:ascii="Cambria" w:hAnsi="Cambria"/>
          <w:sz w:val="32"/>
          <w:szCs w:val="32"/>
        </w:rPr>
        <w:t xml:space="preserve"> </w:t>
      </w:r>
      <w:r w:rsidR="007B217C" w:rsidRPr="00401ADC">
        <w:rPr>
          <w:rFonts w:ascii="Cambria" w:hAnsi="Cambria"/>
          <w:sz w:val="32"/>
          <w:szCs w:val="32"/>
        </w:rPr>
        <w:br w:type="page"/>
      </w:r>
    </w:p>
    <w:p w14:paraId="08746128" w14:textId="03E66C3D" w:rsidR="00F474AB" w:rsidRPr="002233FD" w:rsidRDefault="00F474AB" w:rsidP="00F474AB">
      <w:pPr>
        <w:pStyle w:val="Style1"/>
        <w:rPr>
          <w:rFonts w:ascii="Cambria" w:hAnsi="Cambria"/>
          <w:sz w:val="32"/>
          <w:szCs w:val="32"/>
        </w:rPr>
      </w:pPr>
      <w:r w:rsidRPr="002233FD">
        <w:rPr>
          <w:rFonts w:ascii="Cambria" w:hAnsi="Cambria"/>
          <w:sz w:val="32"/>
          <w:szCs w:val="32"/>
        </w:rPr>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Default="00F474AB" w:rsidP="00425EA0">
            <w:pPr>
              <w:pStyle w:val="Default"/>
              <w:spacing w:after="120"/>
              <w:rPr>
                <w:rFonts w:ascii="Segoe UI" w:hAnsi="Segoe UI" w:cs="Segoe UI"/>
                <w:color w:val="auto"/>
                <w:sz w:val="22"/>
                <w:szCs w:val="22"/>
              </w:rPr>
            </w:pP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Default="00F474AB" w:rsidP="00425EA0">
            <w:pPr>
              <w:pStyle w:val="Default"/>
              <w:spacing w:after="120"/>
              <w:rPr>
                <w:rFonts w:ascii="Segoe UI" w:hAnsi="Segoe UI" w:cs="Segoe UI"/>
                <w:color w:val="auto"/>
                <w:sz w:val="22"/>
                <w:szCs w:val="22"/>
              </w:rPr>
            </w:pP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51"/>
      <w:footerReference w:type="default" r:id="rId52"/>
      <w:footerReference w:type="first" r:id="rId53"/>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5A5314" w14:textId="77777777" w:rsidR="008549C1" w:rsidRDefault="008549C1" w:rsidP="00F474AB">
      <w:r>
        <w:separator/>
      </w:r>
    </w:p>
  </w:endnote>
  <w:endnote w:type="continuationSeparator" w:id="0">
    <w:p w14:paraId="23136456" w14:textId="77777777" w:rsidR="008549C1" w:rsidRDefault="008549C1" w:rsidP="00F474AB">
      <w:r>
        <w:continuationSeparator/>
      </w:r>
    </w:p>
  </w:endnote>
  <w:endnote w:type="continuationNotice" w:id="1">
    <w:p w14:paraId="39A2658A" w14:textId="77777777" w:rsidR="008549C1" w:rsidRDefault="008549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egoe UI">
    <w:panose1 w:val="020B0502040204020203"/>
    <w:charset w:val="00"/>
    <w:family w:val="swiss"/>
    <w:pitch w:val="variable"/>
    <w:sig w:usb0="E4002EFF" w:usb1="C000E47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entury Gothic">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D53CF2" w14:textId="77777777" w:rsidR="008549C1" w:rsidRDefault="008549C1" w:rsidP="00F474AB">
      <w:r>
        <w:separator/>
      </w:r>
    </w:p>
  </w:footnote>
  <w:footnote w:type="continuationSeparator" w:id="0">
    <w:p w14:paraId="2707B9CF" w14:textId="77777777" w:rsidR="008549C1" w:rsidRDefault="008549C1" w:rsidP="00F474AB">
      <w:r>
        <w:continuationSeparator/>
      </w:r>
    </w:p>
  </w:footnote>
  <w:footnote w:type="continuationNotice" w:id="1">
    <w:p w14:paraId="579ED047" w14:textId="77777777" w:rsidR="008549C1" w:rsidRDefault="008549C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0FA44A1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2037281E"/>
    <w:multiLevelType w:val="hybridMultilevel"/>
    <w:tmpl w:val="92B2361E"/>
    <w:lvl w:ilvl="0" w:tplc="13ACED2E">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15:restartNumberingAfterBreak="0">
    <w:nsid w:val="232C7AF8"/>
    <w:multiLevelType w:val="hybridMultilevel"/>
    <w:tmpl w:val="8CBA3538"/>
    <w:lvl w:ilvl="0" w:tplc="DFDA2E3E">
      <w:start w:val="1"/>
      <w:numFmt w:val="lowerLetter"/>
      <w:lvlText w:val="%1."/>
      <w:lvlJc w:val="left"/>
      <w:pPr>
        <w:ind w:left="1440" w:hanging="360"/>
      </w:pPr>
      <w:rPr>
        <w:rFonts w:hint="default"/>
      </w:rPr>
    </w:lvl>
    <w:lvl w:ilvl="1" w:tplc="04090019" w:tentative="1">
      <w:start w:val="1"/>
      <w:numFmt w:val="lowerLetter"/>
      <w:lvlText w:val="%2."/>
      <w:lvlJc w:val="left"/>
      <w:pPr>
        <w:ind w:left="2887" w:hanging="360"/>
      </w:pPr>
    </w:lvl>
    <w:lvl w:ilvl="2" w:tplc="0409001B" w:tentative="1">
      <w:start w:val="1"/>
      <w:numFmt w:val="lowerRoman"/>
      <w:lvlText w:val="%3."/>
      <w:lvlJc w:val="right"/>
      <w:pPr>
        <w:ind w:left="3607" w:hanging="180"/>
      </w:pPr>
    </w:lvl>
    <w:lvl w:ilvl="3" w:tplc="0409000F" w:tentative="1">
      <w:start w:val="1"/>
      <w:numFmt w:val="decimal"/>
      <w:lvlText w:val="%4."/>
      <w:lvlJc w:val="left"/>
      <w:pPr>
        <w:ind w:left="4327" w:hanging="360"/>
      </w:pPr>
    </w:lvl>
    <w:lvl w:ilvl="4" w:tplc="04090019" w:tentative="1">
      <w:start w:val="1"/>
      <w:numFmt w:val="lowerLetter"/>
      <w:lvlText w:val="%5."/>
      <w:lvlJc w:val="left"/>
      <w:pPr>
        <w:ind w:left="5047" w:hanging="360"/>
      </w:pPr>
    </w:lvl>
    <w:lvl w:ilvl="5" w:tplc="0409001B" w:tentative="1">
      <w:start w:val="1"/>
      <w:numFmt w:val="lowerRoman"/>
      <w:lvlText w:val="%6."/>
      <w:lvlJc w:val="right"/>
      <w:pPr>
        <w:ind w:left="5767" w:hanging="180"/>
      </w:pPr>
    </w:lvl>
    <w:lvl w:ilvl="6" w:tplc="0409000F" w:tentative="1">
      <w:start w:val="1"/>
      <w:numFmt w:val="decimal"/>
      <w:lvlText w:val="%7."/>
      <w:lvlJc w:val="left"/>
      <w:pPr>
        <w:ind w:left="6487" w:hanging="360"/>
      </w:pPr>
    </w:lvl>
    <w:lvl w:ilvl="7" w:tplc="04090019" w:tentative="1">
      <w:start w:val="1"/>
      <w:numFmt w:val="lowerLetter"/>
      <w:lvlText w:val="%8."/>
      <w:lvlJc w:val="left"/>
      <w:pPr>
        <w:ind w:left="7207" w:hanging="360"/>
      </w:pPr>
    </w:lvl>
    <w:lvl w:ilvl="8" w:tplc="0409001B" w:tentative="1">
      <w:start w:val="1"/>
      <w:numFmt w:val="lowerRoman"/>
      <w:lvlText w:val="%9."/>
      <w:lvlJc w:val="right"/>
      <w:pPr>
        <w:ind w:left="7927" w:hanging="180"/>
      </w:pPr>
    </w:lvl>
  </w:abstractNum>
  <w:abstractNum w:abstractNumId="8" w15:restartNumberingAfterBreak="0">
    <w:nsid w:val="24C42D44"/>
    <w:multiLevelType w:val="hybridMultilevel"/>
    <w:tmpl w:val="704C81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322B5BDE"/>
    <w:multiLevelType w:val="hybridMultilevel"/>
    <w:tmpl w:val="4D844732"/>
    <w:lvl w:ilvl="0" w:tplc="5F70B258">
      <w:start w:val="1"/>
      <w:numFmt w:val="decimal"/>
      <w:lvlText w:val="%1."/>
      <w:lvlJc w:val="left"/>
      <w:pPr>
        <w:ind w:left="1267" w:hanging="360"/>
      </w:pPr>
      <w:rPr>
        <w:rFonts w:hint="default"/>
      </w:rPr>
    </w:lvl>
    <w:lvl w:ilvl="1" w:tplc="04090019" w:tentative="1">
      <w:start w:val="1"/>
      <w:numFmt w:val="lowerLetter"/>
      <w:lvlText w:val="%2."/>
      <w:lvlJc w:val="left"/>
      <w:pPr>
        <w:ind w:left="1987" w:hanging="360"/>
      </w:pPr>
    </w:lvl>
    <w:lvl w:ilvl="2" w:tplc="0409001B" w:tentative="1">
      <w:start w:val="1"/>
      <w:numFmt w:val="lowerRoman"/>
      <w:lvlText w:val="%3."/>
      <w:lvlJc w:val="right"/>
      <w:pPr>
        <w:ind w:left="2707" w:hanging="180"/>
      </w:pPr>
    </w:lvl>
    <w:lvl w:ilvl="3" w:tplc="0409000F" w:tentative="1">
      <w:start w:val="1"/>
      <w:numFmt w:val="decimal"/>
      <w:lvlText w:val="%4."/>
      <w:lvlJc w:val="left"/>
      <w:pPr>
        <w:ind w:left="3427" w:hanging="360"/>
      </w:pPr>
    </w:lvl>
    <w:lvl w:ilvl="4" w:tplc="04090019" w:tentative="1">
      <w:start w:val="1"/>
      <w:numFmt w:val="lowerLetter"/>
      <w:lvlText w:val="%5."/>
      <w:lvlJc w:val="left"/>
      <w:pPr>
        <w:ind w:left="4147" w:hanging="360"/>
      </w:pPr>
    </w:lvl>
    <w:lvl w:ilvl="5" w:tplc="0409001B" w:tentative="1">
      <w:start w:val="1"/>
      <w:numFmt w:val="lowerRoman"/>
      <w:lvlText w:val="%6."/>
      <w:lvlJc w:val="right"/>
      <w:pPr>
        <w:ind w:left="4867" w:hanging="180"/>
      </w:pPr>
    </w:lvl>
    <w:lvl w:ilvl="6" w:tplc="0409000F" w:tentative="1">
      <w:start w:val="1"/>
      <w:numFmt w:val="decimal"/>
      <w:lvlText w:val="%7."/>
      <w:lvlJc w:val="left"/>
      <w:pPr>
        <w:ind w:left="5587" w:hanging="360"/>
      </w:pPr>
    </w:lvl>
    <w:lvl w:ilvl="7" w:tplc="04090019" w:tentative="1">
      <w:start w:val="1"/>
      <w:numFmt w:val="lowerLetter"/>
      <w:lvlText w:val="%8."/>
      <w:lvlJc w:val="left"/>
      <w:pPr>
        <w:ind w:left="6307" w:hanging="360"/>
      </w:pPr>
    </w:lvl>
    <w:lvl w:ilvl="8" w:tplc="0409001B" w:tentative="1">
      <w:start w:val="1"/>
      <w:numFmt w:val="lowerRoman"/>
      <w:lvlText w:val="%9."/>
      <w:lvlJc w:val="right"/>
      <w:pPr>
        <w:ind w:left="7027" w:hanging="180"/>
      </w:pPr>
    </w:lvl>
  </w:abstractNum>
  <w:abstractNum w:abstractNumId="11" w15:restartNumberingAfterBreak="0">
    <w:nsid w:val="337D1031"/>
    <w:multiLevelType w:val="hybridMultilevel"/>
    <w:tmpl w:val="13C82D16"/>
    <w:lvl w:ilvl="0" w:tplc="603AF636">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38B8284B"/>
    <w:multiLevelType w:val="hybridMultilevel"/>
    <w:tmpl w:val="8CBA3538"/>
    <w:lvl w:ilvl="0" w:tplc="FFFFFFFF">
      <w:start w:val="1"/>
      <w:numFmt w:val="lowerLetter"/>
      <w:lvlText w:val="%1."/>
      <w:lvlJc w:val="left"/>
      <w:pPr>
        <w:ind w:left="900" w:hanging="360"/>
      </w:pPr>
      <w:rPr>
        <w:rFonts w:hint="default"/>
      </w:rPr>
    </w:lvl>
    <w:lvl w:ilvl="1" w:tplc="FFFFFFFF" w:tentative="1">
      <w:start w:val="1"/>
      <w:numFmt w:val="lowerLetter"/>
      <w:lvlText w:val="%2."/>
      <w:lvlJc w:val="left"/>
      <w:pPr>
        <w:ind w:left="2347" w:hanging="360"/>
      </w:pPr>
    </w:lvl>
    <w:lvl w:ilvl="2" w:tplc="FFFFFFFF" w:tentative="1">
      <w:start w:val="1"/>
      <w:numFmt w:val="lowerRoman"/>
      <w:lvlText w:val="%3."/>
      <w:lvlJc w:val="right"/>
      <w:pPr>
        <w:ind w:left="3067" w:hanging="180"/>
      </w:pPr>
    </w:lvl>
    <w:lvl w:ilvl="3" w:tplc="FFFFFFFF" w:tentative="1">
      <w:start w:val="1"/>
      <w:numFmt w:val="decimal"/>
      <w:lvlText w:val="%4."/>
      <w:lvlJc w:val="left"/>
      <w:pPr>
        <w:ind w:left="3787" w:hanging="360"/>
      </w:pPr>
    </w:lvl>
    <w:lvl w:ilvl="4" w:tplc="FFFFFFFF" w:tentative="1">
      <w:start w:val="1"/>
      <w:numFmt w:val="lowerLetter"/>
      <w:lvlText w:val="%5."/>
      <w:lvlJc w:val="left"/>
      <w:pPr>
        <w:ind w:left="4507" w:hanging="360"/>
      </w:pPr>
    </w:lvl>
    <w:lvl w:ilvl="5" w:tplc="FFFFFFFF" w:tentative="1">
      <w:start w:val="1"/>
      <w:numFmt w:val="lowerRoman"/>
      <w:lvlText w:val="%6."/>
      <w:lvlJc w:val="right"/>
      <w:pPr>
        <w:ind w:left="5227" w:hanging="180"/>
      </w:pPr>
    </w:lvl>
    <w:lvl w:ilvl="6" w:tplc="FFFFFFFF" w:tentative="1">
      <w:start w:val="1"/>
      <w:numFmt w:val="decimal"/>
      <w:lvlText w:val="%7."/>
      <w:lvlJc w:val="left"/>
      <w:pPr>
        <w:ind w:left="5947" w:hanging="360"/>
      </w:pPr>
    </w:lvl>
    <w:lvl w:ilvl="7" w:tplc="FFFFFFFF" w:tentative="1">
      <w:start w:val="1"/>
      <w:numFmt w:val="lowerLetter"/>
      <w:lvlText w:val="%8."/>
      <w:lvlJc w:val="left"/>
      <w:pPr>
        <w:ind w:left="6667" w:hanging="360"/>
      </w:pPr>
    </w:lvl>
    <w:lvl w:ilvl="8" w:tplc="FFFFFFFF" w:tentative="1">
      <w:start w:val="1"/>
      <w:numFmt w:val="lowerRoman"/>
      <w:lvlText w:val="%9."/>
      <w:lvlJc w:val="right"/>
      <w:pPr>
        <w:ind w:left="7387" w:hanging="180"/>
      </w:pPr>
    </w:lvl>
  </w:abstractNum>
  <w:abstractNum w:abstractNumId="13"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4"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7"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68930CC8"/>
    <w:multiLevelType w:val="hybridMultilevel"/>
    <w:tmpl w:val="19D439E2"/>
    <w:lvl w:ilvl="0" w:tplc="7924F560">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1" w15:restartNumberingAfterBreak="0">
    <w:nsid w:val="70425419"/>
    <w:multiLevelType w:val="hybridMultilevel"/>
    <w:tmpl w:val="3FB095D8"/>
    <w:lvl w:ilvl="0" w:tplc="AF304826">
      <w:numFmt w:val="bullet"/>
      <w:lvlText w:val="-"/>
      <w:lvlJc w:val="left"/>
      <w:pPr>
        <w:ind w:left="1080" w:hanging="360"/>
      </w:pPr>
      <w:rPr>
        <w:rFonts w:ascii="Calibri" w:eastAsia="Times New Roman" w:hAnsi="Calibri" w:cs="Calibri"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78C33383"/>
    <w:multiLevelType w:val="hybridMultilevel"/>
    <w:tmpl w:val="DA02F70E"/>
    <w:lvl w:ilvl="0" w:tplc="5C966D8A">
      <w:start w:val="1"/>
      <w:numFmt w:val="decimal"/>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23" w15:restartNumberingAfterBreak="0">
    <w:nsid w:val="7CAE68B8"/>
    <w:multiLevelType w:val="hybridMultilevel"/>
    <w:tmpl w:val="71DEDE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EA24E0B"/>
    <w:multiLevelType w:val="hybridMultilevel"/>
    <w:tmpl w:val="248C6E44"/>
    <w:lvl w:ilvl="0" w:tplc="B944EDEE">
      <w:start w:val="1"/>
      <w:numFmt w:val="decimal"/>
      <w:lvlText w:val="%1."/>
      <w:lvlJc w:val="left"/>
      <w:pPr>
        <w:ind w:left="720" w:hanging="360"/>
      </w:pPr>
      <w:rPr>
        <w:rFonts w:hint="default"/>
        <w:color w:val="auto"/>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99418983">
    <w:abstractNumId w:val="0"/>
  </w:num>
  <w:num w:numId="2" w16cid:durableId="441000158">
    <w:abstractNumId w:val="20"/>
  </w:num>
  <w:num w:numId="3" w16cid:durableId="72823990">
    <w:abstractNumId w:val="15"/>
  </w:num>
  <w:num w:numId="4" w16cid:durableId="569507928">
    <w:abstractNumId w:val="5"/>
  </w:num>
  <w:num w:numId="5" w16cid:durableId="2093894878">
    <w:abstractNumId w:val="3"/>
  </w:num>
  <w:num w:numId="6" w16cid:durableId="1521552048">
    <w:abstractNumId w:val="17"/>
  </w:num>
  <w:num w:numId="7" w16cid:durableId="1654065082">
    <w:abstractNumId w:val="4"/>
  </w:num>
  <w:num w:numId="8" w16cid:durableId="2122914142">
    <w:abstractNumId w:val="14"/>
  </w:num>
  <w:num w:numId="9" w16cid:durableId="1557550488">
    <w:abstractNumId w:val="16"/>
  </w:num>
  <w:num w:numId="10" w16cid:durableId="1516267317">
    <w:abstractNumId w:val="9"/>
  </w:num>
  <w:num w:numId="11" w16cid:durableId="1216236946">
    <w:abstractNumId w:val="2"/>
  </w:num>
  <w:num w:numId="12" w16cid:durableId="158291045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52757138">
    <w:abstractNumId w:val="13"/>
  </w:num>
  <w:num w:numId="14" w16cid:durableId="1484199228">
    <w:abstractNumId w:val="1"/>
  </w:num>
  <w:num w:numId="15" w16cid:durableId="1947882959">
    <w:abstractNumId w:val="22"/>
  </w:num>
  <w:num w:numId="16" w16cid:durableId="777606219">
    <w:abstractNumId w:val="8"/>
  </w:num>
  <w:num w:numId="17" w16cid:durableId="1794133920">
    <w:abstractNumId w:val="24"/>
  </w:num>
  <w:num w:numId="18" w16cid:durableId="184827973">
    <w:abstractNumId w:val="11"/>
  </w:num>
  <w:num w:numId="19" w16cid:durableId="716509315">
    <w:abstractNumId w:val="19"/>
  </w:num>
  <w:num w:numId="20" w16cid:durableId="1118568711">
    <w:abstractNumId w:val="21"/>
  </w:num>
  <w:num w:numId="21" w16cid:durableId="739862525">
    <w:abstractNumId w:val="10"/>
  </w:num>
  <w:num w:numId="22" w16cid:durableId="1201819075">
    <w:abstractNumId w:val="7"/>
  </w:num>
  <w:num w:numId="23" w16cid:durableId="1910918622">
    <w:abstractNumId w:val="12"/>
  </w:num>
  <w:num w:numId="24" w16cid:durableId="1096945587">
    <w:abstractNumId w:val="6"/>
  </w:num>
  <w:num w:numId="25" w16cid:durableId="27428780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02B1"/>
    <w:rsid w:val="000024EA"/>
    <w:rsid w:val="000038C5"/>
    <w:rsid w:val="000041EF"/>
    <w:rsid w:val="000049FA"/>
    <w:rsid w:val="0000676E"/>
    <w:rsid w:val="00006876"/>
    <w:rsid w:val="000069BE"/>
    <w:rsid w:val="00007C7A"/>
    <w:rsid w:val="000101ED"/>
    <w:rsid w:val="00012672"/>
    <w:rsid w:val="000143BC"/>
    <w:rsid w:val="00015B97"/>
    <w:rsid w:val="00015E26"/>
    <w:rsid w:val="00017D6E"/>
    <w:rsid w:val="00021ABE"/>
    <w:rsid w:val="000221FE"/>
    <w:rsid w:val="0002255D"/>
    <w:rsid w:val="000226DE"/>
    <w:rsid w:val="0002336A"/>
    <w:rsid w:val="000238EE"/>
    <w:rsid w:val="00024688"/>
    <w:rsid w:val="0002473A"/>
    <w:rsid w:val="00024B32"/>
    <w:rsid w:val="00025B97"/>
    <w:rsid w:val="000263D1"/>
    <w:rsid w:val="00026E05"/>
    <w:rsid w:val="000326DB"/>
    <w:rsid w:val="00032D8F"/>
    <w:rsid w:val="000341D3"/>
    <w:rsid w:val="00034D49"/>
    <w:rsid w:val="0003666F"/>
    <w:rsid w:val="000369A5"/>
    <w:rsid w:val="0004112C"/>
    <w:rsid w:val="000428F4"/>
    <w:rsid w:val="000431E5"/>
    <w:rsid w:val="00043D42"/>
    <w:rsid w:val="00044168"/>
    <w:rsid w:val="0004458D"/>
    <w:rsid w:val="00045168"/>
    <w:rsid w:val="000451F5"/>
    <w:rsid w:val="00045596"/>
    <w:rsid w:val="000458BD"/>
    <w:rsid w:val="00047DF7"/>
    <w:rsid w:val="00053E75"/>
    <w:rsid w:val="0005516F"/>
    <w:rsid w:val="000557B5"/>
    <w:rsid w:val="00056E4B"/>
    <w:rsid w:val="00066E18"/>
    <w:rsid w:val="0007129E"/>
    <w:rsid w:val="0007180B"/>
    <w:rsid w:val="00072895"/>
    <w:rsid w:val="000743D5"/>
    <w:rsid w:val="00074565"/>
    <w:rsid w:val="000819CF"/>
    <w:rsid w:val="00081A7B"/>
    <w:rsid w:val="00081F16"/>
    <w:rsid w:val="00084578"/>
    <w:rsid w:val="000876E5"/>
    <w:rsid w:val="00090182"/>
    <w:rsid w:val="00090EE7"/>
    <w:rsid w:val="00091FA0"/>
    <w:rsid w:val="000922E7"/>
    <w:rsid w:val="00093F84"/>
    <w:rsid w:val="00094308"/>
    <w:rsid w:val="0009670A"/>
    <w:rsid w:val="00096ABC"/>
    <w:rsid w:val="00097BD3"/>
    <w:rsid w:val="000A19EB"/>
    <w:rsid w:val="000A261A"/>
    <w:rsid w:val="000A2C8E"/>
    <w:rsid w:val="000A3F61"/>
    <w:rsid w:val="000A51F1"/>
    <w:rsid w:val="000B14C7"/>
    <w:rsid w:val="000B164B"/>
    <w:rsid w:val="000B1A36"/>
    <w:rsid w:val="000B1F04"/>
    <w:rsid w:val="000B2257"/>
    <w:rsid w:val="000B3C14"/>
    <w:rsid w:val="000B4020"/>
    <w:rsid w:val="000B4B14"/>
    <w:rsid w:val="000B4C9A"/>
    <w:rsid w:val="000B504B"/>
    <w:rsid w:val="000B7B68"/>
    <w:rsid w:val="000C17F3"/>
    <w:rsid w:val="000C2C0C"/>
    <w:rsid w:val="000C3E53"/>
    <w:rsid w:val="000C4321"/>
    <w:rsid w:val="000C45FF"/>
    <w:rsid w:val="000C4715"/>
    <w:rsid w:val="000C4D26"/>
    <w:rsid w:val="000C4D6F"/>
    <w:rsid w:val="000C5EF1"/>
    <w:rsid w:val="000C7377"/>
    <w:rsid w:val="000D03A2"/>
    <w:rsid w:val="000D1256"/>
    <w:rsid w:val="000D1655"/>
    <w:rsid w:val="000D327A"/>
    <w:rsid w:val="000D4010"/>
    <w:rsid w:val="000D5587"/>
    <w:rsid w:val="000D5DEC"/>
    <w:rsid w:val="000D7D65"/>
    <w:rsid w:val="000E1E28"/>
    <w:rsid w:val="000E5057"/>
    <w:rsid w:val="000E569A"/>
    <w:rsid w:val="000E59C4"/>
    <w:rsid w:val="000E5D2A"/>
    <w:rsid w:val="000E6694"/>
    <w:rsid w:val="000F1037"/>
    <w:rsid w:val="000F3929"/>
    <w:rsid w:val="000F3DB3"/>
    <w:rsid w:val="000F3EF6"/>
    <w:rsid w:val="000F48BC"/>
    <w:rsid w:val="000F4A61"/>
    <w:rsid w:val="000F54DF"/>
    <w:rsid w:val="000F5CFB"/>
    <w:rsid w:val="000F64AC"/>
    <w:rsid w:val="000F6511"/>
    <w:rsid w:val="001065E3"/>
    <w:rsid w:val="0011209C"/>
    <w:rsid w:val="001135FF"/>
    <w:rsid w:val="0011497C"/>
    <w:rsid w:val="001149FD"/>
    <w:rsid w:val="00115302"/>
    <w:rsid w:val="00117512"/>
    <w:rsid w:val="00117AFC"/>
    <w:rsid w:val="00120030"/>
    <w:rsid w:val="001217D2"/>
    <w:rsid w:val="001225CE"/>
    <w:rsid w:val="00123063"/>
    <w:rsid w:val="001240BE"/>
    <w:rsid w:val="0012614A"/>
    <w:rsid w:val="001271DA"/>
    <w:rsid w:val="00130679"/>
    <w:rsid w:val="00130CB4"/>
    <w:rsid w:val="001312D8"/>
    <w:rsid w:val="0013221A"/>
    <w:rsid w:val="0013500F"/>
    <w:rsid w:val="00135E4F"/>
    <w:rsid w:val="001365D3"/>
    <w:rsid w:val="00136D60"/>
    <w:rsid w:val="00137970"/>
    <w:rsid w:val="00140BE0"/>
    <w:rsid w:val="00141707"/>
    <w:rsid w:val="00142CCC"/>
    <w:rsid w:val="00143D71"/>
    <w:rsid w:val="00143E4D"/>
    <w:rsid w:val="00143F75"/>
    <w:rsid w:val="00147B61"/>
    <w:rsid w:val="0015025A"/>
    <w:rsid w:val="001521F8"/>
    <w:rsid w:val="00153E87"/>
    <w:rsid w:val="0015526F"/>
    <w:rsid w:val="0015571F"/>
    <w:rsid w:val="0015649D"/>
    <w:rsid w:val="00157082"/>
    <w:rsid w:val="001570DD"/>
    <w:rsid w:val="00160536"/>
    <w:rsid w:val="001631C9"/>
    <w:rsid w:val="0016356C"/>
    <w:rsid w:val="00163C06"/>
    <w:rsid w:val="00163F5A"/>
    <w:rsid w:val="00164802"/>
    <w:rsid w:val="00164D63"/>
    <w:rsid w:val="001666EB"/>
    <w:rsid w:val="00167480"/>
    <w:rsid w:val="00171068"/>
    <w:rsid w:val="00175757"/>
    <w:rsid w:val="001762FB"/>
    <w:rsid w:val="00176536"/>
    <w:rsid w:val="00177042"/>
    <w:rsid w:val="001804E2"/>
    <w:rsid w:val="001806D0"/>
    <w:rsid w:val="001809AB"/>
    <w:rsid w:val="00181FF2"/>
    <w:rsid w:val="00184CD6"/>
    <w:rsid w:val="001864D2"/>
    <w:rsid w:val="0018776E"/>
    <w:rsid w:val="00187B17"/>
    <w:rsid w:val="001901B3"/>
    <w:rsid w:val="00190D7A"/>
    <w:rsid w:val="00190D7D"/>
    <w:rsid w:val="00191BB7"/>
    <w:rsid w:val="00191E40"/>
    <w:rsid w:val="001958DF"/>
    <w:rsid w:val="00196C24"/>
    <w:rsid w:val="00196CBC"/>
    <w:rsid w:val="00196D0F"/>
    <w:rsid w:val="001A22E3"/>
    <w:rsid w:val="001A2373"/>
    <w:rsid w:val="001A37A5"/>
    <w:rsid w:val="001A38DE"/>
    <w:rsid w:val="001A3B59"/>
    <w:rsid w:val="001A6CB3"/>
    <w:rsid w:val="001B2575"/>
    <w:rsid w:val="001B449D"/>
    <w:rsid w:val="001B6AE5"/>
    <w:rsid w:val="001C2050"/>
    <w:rsid w:val="001C2DB4"/>
    <w:rsid w:val="001C446E"/>
    <w:rsid w:val="001C59DA"/>
    <w:rsid w:val="001C60B8"/>
    <w:rsid w:val="001C78C9"/>
    <w:rsid w:val="001D07CE"/>
    <w:rsid w:val="001D206C"/>
    <w:rsid w:val="001D4A9B"/>
    <w:rsid w:val="001D6372"/>
    <w:rsid w:val="001D7BCF"/>
    <w:rsid w:val="001D7D37"/>
    <w:rsid w:val="001E453C"/>
    <w:rsid w:val="001E52BE"/>
    <w:rsid w:val="001E57D2"/>
    <w:rsid w:val="001E7541"/>
    <w:rsid w:val="001F0F1C"/>
    <w:rsid w:val="001F1F86"/>
    <w:rsid w:val="001F414B"/>
    <w:rsid w:val="001F56B7"/>
    <w:rsid w:val="001F5F4B"/>
    <w:rsid w:val="001F7CE8"/>
    <w:rsid w:val="00201A71"/>
    <w:rsid w:val="002021DB"/>
    <w:rsid w:val="00203B41"/>
    <w:rsid w:val="002045AF"/>
    <w:rsid w:val="002058E0"/>
    <w:rsid w:val="002060EB"/>
    <w:rsid w:val="00206E10"/>
    <w:rsid w:val="00207237"/>
    <w:rsid w:val="00207782"/>
    <w:rsid w:val="00207B97"/>
    <w:rsid w:val="00210588"/>
    <w:rsid w:val="00211A57"/>
    <w:rsid w:val="00213E7E"/>
    <w:rsid w:val="00213FB8"/>
    <w:rsid w:val="0021403D"/>
    <w:rsid w:val="0021480B"/>
    <w:rsid w:val="00215933"/>
    <w:rsid w:val="00221AB5"/>
    <w:rsid w:val="002233FD"/>
    <w:rsid w:val="00223522"/>
    <w:rsid w:val="00223B7C"/>
    <w:rsid w:val="00223D52"/>
    <w:rsid w:val="002269FD"/>
    <w:rsid w:val="002273C2"/>
    <w:rsid w:val="002300A6"/>
    <w:rsid w:val="00230B40"/>
    <w:rsid w:val="00231610"/>
    <w:rsid w:val="00231F68"/>
    <w:rsid w:val="0023208F"/>
    <w:rsid w:val="00232B33"/>
    <w:rsid w:val="00232DD4"/>
    <w:rsid w:val="00237247"/>
    <w:rsid w:val="00240102"/>
    <w:rsid w:val="002405EA"/>
    <w:rsid w:val="00240899"/>
    <w:rsid w:val="00240CEB"/>
    <w:rsid w:val="002448A6"/>
    <w:rsid w:val="00246DAC"/>
    <w:rsid w:val="002501B0"/>
    <w:rsid w:val="00250776"/>
    <w:rsid w:val="0025166C"/>
    <w:rsid w:val="0025346D"/>
    <w:rsid w:val="0025751E"/>
    <w:rsid w:val="00257CCF"/>
    <w:rsid w:val="002602BB"/>
    <w:rsid w:val="002620E8"/>
    <w:rsid w:val="00263FD8"/>
    <w:rsid w:val="00264FF4"/>
    <w:rsid w:val="00266351"/>
    <w:rsid w:val="0027002B"/>
    <w:rsid w:val="002701AD"/>
    <w:rsid w:val="002708E4"/>
    <w:rsid w:val="002712E1"/>
    <w:rsid w:val="0027274A"/>
    <w:rsid w:val="0027304B"/>
    <w:rsid w:val="00273677"/>
    <w:rsid w:val="002744BA"/>
    <w:rsid w:val="00275076"/>
    <w:rsid w:val="00275A2D"/>
    <w:rsid w:val="00275C0B"/>
    <w:rsid w:val="00275CF4"/>
    <w:rsid w:val="0027739A"/>
    <w:rsid w:val="00280831"/>
    <w:rsid w:val="002843E0"/>
    <w:rsid w:val="00285D71"/>
    <w:rsid w:val="002867DA"/>
    <w:rsid w:val="002874C4"/>
    <w:rsid w:val="002879F6"/>
    <w:rsid w:val="002923A6"/>
    <w:rsid w:val="002926C0"/>
    <w:rsid w:val="0029302B"/>
    <w:rsid w:val="00295027"/>
    <w:rsid w:val="0029512F"/>
    <w:rsid w:val="002955F5"/>
    <w:rsid w:val="002957BD"/>
    <w:rsid w:val="002966BE"/>
    <w:rsid w:val="00296F1A"/>
    <w:rsid w:val="0029711F"/>
    <w:rsid w:val="0029739B"/>
    <w:rsid w:val="00297E8D"/>
    <w:rsid w:val="002A0814"/>
    <w:rsid w:val="002A0BA5"/>
    <w:rsid w:val="002A0DB9"/>
    <w:rsid w:val="002A213D"/>
    <w:rsid w:val="002A7CD6"/>
    <w:rsid w:val="002B20CE"/>
    <w:rsid w:val="002B27B6"/>
    <w:rsid w:val="002B2A71"/>
    <w:rsid w:val="002B4360"/>
    <w:rsid w:val="002B4BBB"/>
    <w:rsid w:val="002B7F08"/>
    <w:rsid w:val="002C1A57"/>
    <w:rsid w:val="002C2159"/>
    <w:rsid w:val="002C3128"/>
    <w:rsid w:val="002C7275"/>
    <w:rsid w:val="002D0044"/>
    <w:rsid w:val="002D03C3"/>
    <w:rsid w:val="002D13CD"/>
    <w:rsid w:val="002D13EA"/>
    <w:rsid w:val="002D1626"/>
    <w:rsid w:val="002D2C01"/>
    <w:rsid w:val="002D6595"/>
    <w:rsid w:val="002D6F65"/>
    <w:rsid w:val="002E0853"/>
    <w:rsid w:val="002E0D3E"/>
    <w:rsid w:val="002E0FA7"/>
    <w:rsid w:val="002E1FEB"/>
    <w:rsid w:val="002E256B"/>
    <w:rsid w:val="002E265E"/>
    <w:rsid w:val="002E297F"/>
    <w:rsid w:val="002E335D"/>
    <w:rsid w:val="002E4703"/>
    <w:rsid w:val="002E4B8B"/>
    <w:rsid w:val="002E6B68"/>
    <w:rsid w:val="002F0013"/>
    <w:rsid w:val="002F14F5"/>
    <w:rsid w:val="002F2B25"/>
    <w:rsid w:val="002F310F"/>
    <w:rsid w:val="002F3912"/>
    <w:rsid w:val="002F3E72"/>
    <w:rsid w:val="002F4A02"/>
    <w:rsid w:val="002F61A2"/>
    <w:rsid w:val="002F62F9"/>
    <w:rsid w:val="002F6BA9"/>
    <w:rsid w:val="002F6E82"/>
    <w:rsid w:val="0030106F"/>
    <w:rsid w:val="003015C6"/>
    <w:rsid w:val="00301748"/>
    <w:rsid w:val="00303B44"/>
    <w:rsid w:val="00304BAF"/>
    <w:rsid w:val="00305FE5"/>
    <w:rsid w:val="0030789B"/>
    <w:rsid w:val="00307F1A"/>
    <w:rsid w:val="003105CD"/>
    <w:rsid w:val="00310C0F"/>
    <w:rsid w:val="00311834"/>
    <w:rsid w:val="0031244F"/>
    <w:rsid w:val="00312742"/>
    <w:rsid w:val="0031310A"/>
    <w:rsid w:val="003134C6"/>
    <w:rsid w:val="00313E18"/>
    <w:rsid w:val="003142BE"/>
    <w:rsid w:val="00314F77"/>
    <w:rsid w:val="003167B0"/>
    <w:rsid w:val="00316ABA"/>
    <w:rsid w:val="00317839"/>
    <w:rsid w:val="00320C7F"/>
    <w:rsid w:val="00321119"/>
    <w:rsid w:val="0032288B"/>
    <w:rsid w:val="003231A9"/>
    <w:rsid w:val="00324DD1"/>
    <w:rsid w:val="003269C6"/>
    <w:rsid w:val="003276FE"/>
    <w:rsid w:val="00330C92"/>
    <w:rsid w:val="00333157"/>
    <w:rsid w:val="0033467A"/>
    <w:rsid w:val="00334698"/>
    <w:rsid w:val="0033558F"/>
    <w:rsid w:val="00336421"/>
    <w:rsid w:val="00336B4C"/>
    <w:rsid w:val="00342585"/>
    <w:rsid w:val="00342D4C"/>
    <w:rsid w:val="003438A7"/>
    <w:rsid w:val="003444CD"/>
    <w:rsid w:val="0034527D"/>
    <w:rsid w:val="003457B6"/>
    <w:rsid w:val="003467DB"/>
    <w:rsid w:val="003477EB"/>
    <w:rsid w:val="0035184A"/>
    <w:rsid w:val="00353931"/>
    <w:rsid w:val="00354886"/>
    <w:rsid w:val="003548DF"/>
    <w:rsid w:val="003557E4"/>
    <w:rsid w:val="003621D3"/>
    <w:rsid w:val="00362C86"/>
    <w:rsid w:val="003661C8"/>
    <w:rsid w:val="00366F9A"/>
    <w:rsid w:val="00371B5B"/>
    <w:rsid w:val="00373DDB"/>
    <w:rsid w:val="003772E4"/>
    <w:rsid w:val="00377CC1"/>
    <w:rsid w:val="00377D21"/>
    <w:rsid w:val="0038234A"/>
    <w:rsid w:val="0038250E"/>
    <w:rsid w:val="00382FEE"/>
    <w:rsid w:val="003835E5"/>
    <w:rsid w:val="00384854"/>
    <w:rsid w:val="00385B12"/>
    <w:rsid w:val="00392A0B"/>
    <w:rsid w:val="00392DA8"/>
    <w:rsid w:val="00395FA3"/>
    <w:rsid w:val="00397A32"/>
    <w:rsid w:val="00397D47"/>
    <w:rsid w:val="003A1530"/>
    <w:rsid w:val="003A2666"/>
    <w:rsid w:val="003A2CCC"/>
    <w:rsid w:val="003A4A1D"/>
    <w:rsid w:val="003A594E"/>
    <w:rsid w:val="003A5A5E"/>
    <w:rsid w:val="003A5C57"/>
    <w:rsid w:val="003A6D11"/>
    <w:rsid w:val="003A7115"/>
    <w:rsid w:val="003A722D"/>
    <w:rsid w:val="003B1156"/>
    <w:rsid w:val="003B1610"/>
    <w:rsid w:val="003B24FC"/>
    <w:rsid w:val="003B2DE9"/>
    <w:rsid w:val="003B373D"/>
    <w:rsid w:val="003B5334"/>
    <w:rsid w:val="003B640D"/>
    <w:rsid w:val="003B7210"/>
    <w:rsid w:val="003B7BEB"/>
    <w:rsid w:val="003C05BB"/>
    <w:rsid w:val="003C05C5"/>
    <w:rsid w:val="003C0701"/>
    <w:rsid w:val="003C0AB7"/>
    <w:rsid w:val="003C1BEC"/>
    <w:rsid w:val="003C2E5F"/>
    <w:rsid w:val="003C43C1"/>
    <w:rsid w:val="003C4910"/>
    <w:rsid w:val="003C4E63"/>
    <w:rsid w:val="003C5F07"/>
    <w:rsid w:val="003C6A86"/>
    <w:rsid w:val="003D26FB"/>
    <w:rsid w:val="003D36AF"/>
    <w:rsid w:val="003D3826"/>
    <w:rsid w:val="003D4D87"/>
    <w:rsid w:val="003D539A"/>
    <w:rsid w:val="003D5493"/>
    <w:rsid w:val="003D6E55"/>
    <w:rsid w:val="003E035A"/>
    <w:rsid w:val="003E15BA"/>
    <w:rsid w:val="003E27F4"/>
    <w:rsid w:val="003E42D6"/>
    <w:rsid w:val="003E562B"/>
    <w:rsid w:val="003F2785"/>
    <w:rsid w:val="003F27E1"/>
    <w:rsid w:val="003F2CCC"/>
    <w:rsid w:val="003F472E"/>
    <w:rsid w:val="003F4CC4"/>
    <w:rsid w:val="003F5211"/>
    <w:rsid w:val="003F701B"/>
    <w:rsid w:val="00400886"/>
    <w:rsid w:val="00401ADC"/>
    <w:rsid w:val="004031BF"/>
    <w:rsid w:val="00403AAF"/>
    <w:rsid w:val="004070A5"/>
    <w:rsid w:val="004072A3"/>
    <w:rsid w:val="004076F0"/>
    <w:rsid w:val="0040796B"/>
    <w:rsid w:val="004106FB"/>
    <w:rsid w:val="00411B77"/>
    <w:rsid w:val="004128D7"/>
    <w:rsid w:val="00412C7D"/>
    <w:rsid w:val="00413263"/>
    <w:rsid w:val="00413D15"/>
    <w:rsid w:val="00420586"/>
    <w:rsid w:val="00420B50"/>
    <w:rsid w:val="00421001"/>
    <w:rsid w:val="00421FD6"/>
    <w:rsid w:val="0042527F"/>
    <w:rsid w:val="004257D4"/>
    <w:rsid w:val="00425EA0"/>
    <w:rsid w:val="00426999"/>
    <w:rsid w:val="00426A50"/>
    <w:rsid w:val="00426D75"/>
    <w:rsid w:val="00431B36"/>
    <w:rsid w:val="00432213"/>
    <w:rsid w:val="00432C3F"/>
    <w:rsid w:val="004353A3"/>
    <w:rsid w:val="00435AD5"/>
    <w:rsid w:val="00435B4A"/>
    <w:rsid w:val="004366DC"/>
    <w:rsid w:val="00441365"/>
    <w:rsid w:val="004419AB"/>
    <w:rsid w:val="004533E2"/>
    <w:rsid w:val="00453FD4"/>
    <w:rsid w:val="00454FEA"/>
    <w:rsid w:val="00455574"/>
    <w:rsid w:val="00456C4D"/>
    <w:rsid w:val="00460564"/>
    <w:rsid w:val="00460D54"/>
    <w:rsid w:val="00462DD0"/>
    <w:rsid w:val="00465237"/>
    <w:rsid w:val="00465B5E"/>
    <w:rsid w:val="004664AB"/>
    <w:rsid w:val="00466DF8"/>
    <w:rsid w:val="0047138E"/>
    <w:rsid w:val="00471BBF"/>
    <w:rsid w:val="00472698"/>
    <w:rsid w:val="0047322C"/>
    <w:rsid w:val="00474124"/>
    <w:rsid w:val="00474DFF"/>
    <w:rsid w:val="00475567"/>
    <w:rsid w:val="00475E74"/>
    <w:rsid w:val="0047607C"/>
    <w:rsid w:val="004776A6"/>
    <w:rsid w:val="00480830"/>
    <w:rsid w:val="004816DE"/>
    <w:rsid w:val="00482F3B"/>
    <w:rsid w:val="00483A08"/>
    <w:rsid w:val="0048505E"/>
    <w:rsid w:val="00485BDE"/>
    <w:rsid w:val="00487C4E"/>
    <w:rsid w:val="00487E2D"/>
    <w:rsid w:val="004917BF"/>
    <w:rsid w:val="004925E4"/>
    <w:rsid w:val="004926EA"/>
    <w:rsid w:val="00494E13"/>
    <w:rsid w:val="004955AA"/>
    <w:rsid w:val="00495CC2"/>
    <w:rsid w:val="004A10B0"/>
    <w:rsid w:val="004A10CB"/>
    <w:rsid w:val="004A36D3"/>
    <w:rsid w:val="004A380E"/>
    <w:rsid w:val="004A42D6"/>
    <w:rsid w:val="004A6195"/>
    <w:rsid w:val="004B2409"/>
    <w:rsid w:val="004B34DF"/>
    <w:rsid w:val="004B44A1"/>
    <w:rsid w:val="004B6892"/>
    <w:rsid w:val="004B6AF7"/>
    <w:rsid w:val="004B6B9A"/>
    <w:rsid w:val="004B6D93"/>
    <w:rsid w:val="004B7947"/>
    <w:rsid w:val="004C231F"/>
    <w:rsid w:val="004C3594"/>
    <w:rsid w:val="004C3CE3"/>
    <w:rsid w:val="004C4EBA"/>
    <w:rsid w:val="004C51FF"/>
    <w:rsid w:val="004C6AEE"/>
    <w:rsid w:val="004C6DD7"/>
    <w:rsid w:val="004C6F4C"/>
    <w:rsid w:val="004C7710"/>
    <w:rsid w:val="004D0E38"/>
    <w:rsid w:val="004D10B5"/>
    <w:rsid w:val="004D16AD"/>
    <w:rsid w:val="004D59F8"/>
    <w:rsid w:val="004D5A45"/>
    <w:rsid w:val="004E1C1E"/>
    <w:rsid w:val="004E551A"/>
    <w:rsid w:val="004E6682"/>
    <w:rsid w:val="004E684F"/>
    <w:rsid w:val="004E7E68"/>
    <w:rsid w:val="004E7EEF"/>
    <w:rsid w:val="004E7F43"/>
    <w:rsid w:val="004F0727"/>
    <w:rsid w:val="004F0775"/>
    <w:rsid w:val="004F32CF"/>
    <w:rsid w:val="004F3B37"/>
    <w:rsid w:val="004F4842"/>
    <w:rsid w:val="004F4A11"/>
    <w:rsid w:val="004F53C7"/>
    <w:rsid w:val="004F7BF6"/>
    <w:rsid w:val="004F7FB2"/>
    <w:rsid w:val="005021FD"/>
    <w:rsid w:val="00504576"/>
    <w:rsid w:val="00504E5B"/>
    <w:rsid w:val="005055A5"/>
    <w:rsid w:val="005101D5"/>
    <w:rsid w:val="00510853"/>
    <w:rsid w:val="0051427E"/>
    <w:rsid w:val="00514993"/>
    <w:rsid w:val="00514FF6"/>
    <w:rsid w:val="00515897"/>
    <w:rsid w:val="0051663A"/>
    <w:rsid w:val="00522E68"/>
    <w:rsid w:val="00524518"/>
    <w:rsid w:val="00524742"/>
    <w:rsid w:val="00525737"/>
    <w:rsid w:val="00527F5A"/>
    <w:rsid w:val="0053028B"/>
    <w:rsid w:val="00530330"/>
    <w:rsid w:val="00530361"/>
    <w:rsid w:val="005317B4"/>
    <w:rsid w:val="0053182C"/>
    <w:rsid w:val="005318BE"/>
    <w:rsid w:val="005320AA"/>
    <w:rsid w:val="00535263"/>
    <w:rsid w:val="00535F55"/>
    <w:rsid w:val="00541472"/>
    <w:rsid w:val="00541B11"/>
    <w:rsid w:val="00542C82"/>
    <w:rsid w:val="0054551A"/>
    <w:rsid w:val="005478CC"/>
    <w:rsid w:val="0055083C"/>
    <w:rsid w:val="005508EE"/>
    <w:rsid w:val="00552B33"/>
    <w:rsid w:val="005536ED"/>
    <w:rsid w:val="00553DFC"/>
    <w:rsid w:val="0055528D"/>
    <w:rsid w:val="00557C0D"/>
    <w:rsid w:val="005618CF"/>
    <w:rsid w:val="00561A23"/>
    <w:rsid w:val="00562B5C"/>
    <w:rsid w:val="00563F6B"/>
    <w:rsid w:val="00564A59"/>
    <w:rsid w:val="00565C47"/>
    <w:rsid w:val="00572487"/>
    <w:rsid w:val="005745EE"/>
    <w:rsid w:val="00575159"/>
    <w:rsid w:val="00576674"/>
    <w:rsid w:val="00577DF7"/>
    <w:rsid w:val="00577F9A"/>
    <w:rsid w:val="00580E9F"/>
    <w:rsid w:val="00581C12"/>
    <w:rsid w:val="00582F19"/>
    <w:rsid w:val="0058548F"/>
    <w:rsid w:val="00585B06"/>
    <w:rsid w:val="00587E29"/>
    <w:rsid w:val="005913E5"/>
    <w:rsid w:val="00594E2C"/>
    <w:rsid w:val="00595611"/>
    <w:rsid w:val="0059605B"/>
    <w:rsid w:val="005962D4"/>
    <w:rsid w:val="0059688E"/>
    <w:rsid w:val="00596DA4"/>
    <w:rsid w:val="00597125"/>
    <w:rsid w:val="00597946"/>
    <w:rsid w:val="005A0D00"/>
    <w:rsid w:val="005A26FB"/>
    <w:rsid w:val="005A322F"/>
    <w:rsid w:val="005A4CBB"/>
    <w:rsid w:val="005A6667"/>
    <w:rsid w:val="005A708A"/>
    <w:rsid w:val="005A74D5"/>
    <w:rsid w:val="005B0093"/>
    <w:rsid w:val="005B0482"/>
    <w:rsid w:val="005B195A"/>
    <w:rsid w:val="005B2DA1"/>
    <w:rsid w:val="005B3A46"/>
    <w:rsid w:val="005B552C"/>
    <w:rsid w:val="005B58EA"/>
    <w:rsid w:val="005B5D0F"/>
    <w:rsid w:val="005C131A"/>
    <w:rsid w:val="005C1B10"/>
    <w:rsid w:val="005C438C"/>
    <w:rsid w:val="005C4791"/>
    <w:rsid w:val="005C6B76"/>
    <w:rsid w:val="005C6DB6"/>
    <w:rsid w:val="005C74A0"/>
    <w:rsid w:val="005C7A14"/>
    <w:rsid w:val="005D03AE"/>
    <w:rsid w:val="005D158D"/>
    <w:rsid w:val="005D2A6E"/>
    <w:rsid w:val="005D58F0"/>
    <w:rsid w:val="005D7B8B"/>
    <w:rsid w:val="005E0B8E"/>
    <w:rsid w:val="005E19E3"/>
    <w:rsid w:val="005E4160"/>
    <w:rsid w:val="005E5144"/>
    <w:rsid w:val="005E562C"/>
    <w:rsid w:val="005E6154"/>
    <w:rsid w:val="005E6AA5"/>
    <w:rsid w:val="005E7524"/>
    <w:rsid w:val="005E756F"/>
    <w:rsid w:val="005F062E"/>
    <w:rsid w:val="005F1AE3"/>
    <w:rsid w:val="005F519A"/>
    <w:rsid w:val="005F6115"/>
    <w:rsid w:val="005F637A"/>
    <w:rsid w:val="005F6F1A"/>
    <w:rsid w:val="00603743"/>
    <w:rsid w:val="00603BAC"/>
    <w:rsid w:val="00604EA9"/>
    <w:rsid w:val="00606205"/>
    <w:rsid w:val="0060738E"/>
    <w:rsid w:val="00611903"/>
    <w:rsid w:val="00611A92"/>
    <w:rsid w:val="00611ADD"/>
    <w:rsid w:val="00612C11"/>
    <w:rsid w:val="00613E34"/>
    <w:rsid w:val="00615119"/>
    <w:rsid w:val="0061794A"/>
    <w:rsid w:val="00623D93"/>
    <w:rsid w:val="00624FB2"/>
    <w:rsid w:val="00625909"/>
    <w:rsid w:val="00625B85"/>
    <w:rsid w:val="00625CFC"/>
    <w:rsid w:val="00627103"/>
    <w:rsid w:val="006274C6"/>
    <w:rsid w:val="00627B6E"/>
    <w:rsid w:val="00630967"/>
    <w:rsid w:val="00631536"/>
    <w:rsid w:val="006318AD"/>
    <w:rsid w:val="00632C90"/>
    <w:rsid w:val="00636B30"/>
    <w:rsid w:val="00636EE8"/>
    <w:rsid w:val="00640008"/>
    <w:rsid w:val="00640093"/>
    <w:rsid w:val="006422B0"/>
    <w:rsid w:val="00643405"/>
    <w:rsid w:val="00644584"/>
    <w:rsid w:val="0064553C"/>
    <w:rsid w:val="00653E4C"/>
    <w:rsid w:val="0066103A"/>
    <w:rsid w:val="006612FA"/>
    <w:rsid w:val="00661E38"/>
    <w:rsid w:val="00661EA5"/>
    <w:rsid w:val="00662178"/>
    <w:rsid w:val="00662D5F"/>
    <w:rsid w:val="00664680"/>
    <w:rsid w:val="00665976"/>
    <w:rsid w:val="0066606C"/>
    <w:rsid w:val="00671CD4"/>
    <w:rsid w:val="00672EB8"/>
    <w:rsid w:val="0067451A"/>
    <w:rsid w:val="00676250"/>
    <w:rsid w:val="00677391"/>
    <w:rsid w:val="00680534"/>
    <w:rsid w:val="00681C29"/>
    <w:rsid w:val="00682383"/>
    <w:rsid w:val="00682875"/>
    <w:rsid w:val="00683319"/>
    <w:rsid w:val="00683491"/>
    <w:rsid w:val="00684383"/>
    <w:rsid w:val="0068586E"/>
    <w:rsid w:val="00687770"/>
    <w:rsid w:val="00687844"/>
    <w:rsid w:val="00687A83"/>
    <w:rsid w:val="00690596"/>
    <w:rsid w:val="006905CD"/>
    <w:rsid w:val="006916C3"/>
    <w:rsid w:val="00693049"/>
    <w:rsid w:val="00693661"/>
    <w:rsid w:val="00693CFF"/>
    <w:rsid w:val="0069404D"/>
    <w:rsid w:val="00694359"/>
    <w:rsid w:val="00695420"/>
    <w:rsid w:val="00696B34"/>
    <w:rsid w:val="006A2A54"/>
    <w:rsid w:val="006A371C"/>
    <w:rsid w:val="006A3E5D"/>
    <w:rsid w:val="006A561F"/>
    <w:rsid w:val="006B083C"/>
    <w:rsid w:val="006B0A08"/>
    <w:rsid w:val="006B0CD6"/>
    <w:rsid w:val="006B1B1C"/>
    <w:rsid w:val="006B25B3"/>
    <w:rsid w:val="006B3501"/>
    <w:rsid w:val="006B41D0"/>
    <w:rsid w:val="006B55A1"/>
    <w:rsid w:val="006C2EF4"/>
    <w:rsid w:val="006C3113"/>
    <w:rsid w:val="006C31CE"/>
    <w:rsid w:val="006C49F8"/>
    <w:rsid w:val="006C5345"/>
    <w:rsid w:val="006C56BA"/>
    <w:rsid w:val="006C5C9D"/>
    <w:rsid w:val="006C626E"/>
    <w:rsid w:val="006C7146"/>
    <w:rsid w:val="006C715A"/>
    <w:rsid w:val="006C73DC"/>
    <w:rsid w:val="006C74EA"/>
    <w:rsid w:val="006D059B"/>
    <w:rsid w:val="006D0CDA"/>
    <w:rsid w:val="006D4B63"/>
    <w:rsid w:val="006D5C7B"/>
    <w:rsid w:val="006D6836"/>
    <w:rsid w:val="006D6F80"/>
    <w:rsid w:val="006E0154"/>
    <w:rsid w:val="006E36F7"/>
    <w:rsid w:val="006E490C"/>
    <w:rsid w:val="006E5421"/>
    <w:rsid w:val="006E54D1"/>
    <w:rsid w:val="006E5C5C"/>
    <w:rsid w:val="006E666A"/>
    <w:rsid w:val="006E7B1E"/>
    <w:rsid w:val="006F0352"/>
    <w:rsid w:val="006F1A7C"/>
    <w:rsid w:val="006F1BB3"/>
    <w:rsid w:val="006F2112"/>
    <w:rsid w:val="006F2383"/>
    <w:rsid w:val="006F2F40"/>
    <w:rsid w:val="006F5437"/>
    <w:rsid w:val="006F5485"/>
    <w:rsid w:val="006F57FB"/>
    <w:rsid w:val="006F5CB2"/>
    <w:rsid w:val="006F6A71"/>
    <w:rsid w:val="007000F0"/>
    <w:rsid w:val="00700DB9"/>
    <w:rsid w:val="007016A3"/>
    <w:rsid w:val="007029C4"/>
    <w:rsid w:val="007057D3"/>
    <w:rsid w:val="00705925"/>
    <w:rsid w:val="0070668D"/>
    <w:rsid w:val="00706DEA"/>
    <w:rsid w:val="007070B7"/>
    <w:rsid w:val="007108EA"/>
    <w:rsid w:val="00710BF7"/>
    <w:rsid w:val="007117EE"/>
    <w:rsid w:val="007120B7"/>
    <w:rsid w:val="00712266"/>
    <w:rsid w:val="00712F97"/>
    <w:rsid w:val="007134BB"/>
    <w:rsid w:val="00714299"/>
    <w:rsid w:val="007145FF"/>
    <w:rsid w:val="00714733"/>
    <w:rsid w:val="0071604D"/>
    <w:rsid w:val="00716574"/>
    <w:rsid w:val="0072054D"/>
    <w:rsid w:val="00720ACE"/>
    <w:rsid w:val="00724A5D"/>
    <w:rsid w:val="00725067"/>
    <w:rsid w:val="007320ED"/>
    <w:rsid w:val="007339E4"/>
    <w:rsid w:val="007339FC"/>
    <w:rsid w:val="0073598D"/>
    <w:rsid w:val="0073685A"/>
    <w:rsid w:val="00741788"/>
    <w:rsid w:val="00742A8B"/>
    <w:rsid w:val="007471F2"/>
    <w:rsid w:val="007500E9"/>
    <w:rsid w:val="00751A44"/>
    <w:rsid w:val="0075283E"/>
    <w:rsid w:val="00754969"/>
    <w:rsid w:val="00756707"/>
    <w:rsid w:val="00761415"/>
    <w:rsid w:val="00761443"/>
    <w:rsid w:val="00761A73"/>
    <w:rsid w:val="00762252"/>
    <w:rsid w:val="00762C28"/>
    <w:rsid w:val="007636C6"/>
    <w:rsid w:val="00763EC9"/>
    <w:rsid w:val="00765F28"/>
    <w:rsid w:val="00767A1D"/>
    <w:rsid w:val="00767E4D"/>
    <w:rsid w:val="00771FCA"/>
    <w:rsid w:val="00772A2E"/>
    <w:rsid w:val="007730DF"/>
    <w:rsid w:val="007735B1"/>
    <w:rsid w:val="0077552F"/>
    <w:rsid w:val="00777992"/>
    <w:rsid w:val="00777EBA"/>
    <w:rsid w:val="00781DE2"/>
    <w:rsid w:val="007834BD"/>
    <w:rsid w:val="007846F4"/>
    <w:rsid w:val="00786266"/>
    <w:rsid w:val="00786BF8"/>
    <w:rsid w:val="00787516"/>
    <w:rsid w:val="007919E0"/>
    <w:rsid w:val="007923C6"/>
    <w:rsid w:val="0079387D"/>
    <w:rsid w:val="00795052"/>
    <w:rsid w:val="007A09AF"/>
    <w:rsid w:val="007A1BA7"/>
    <w:rsid w:val="007A1F31"/>
    <w:rsid w:val="007A2B50"/>
    <w:rsid w:val="007A5474"/>
    <w:rsid w:val="007B088E"/>
    <w:rsid w:val="007B15F3"/>
    <w:rsid w:val="007B217C"/>
    <w:rsid w:val="007B2DCA"/>
    <w:rsid w:val="007B4095"/>
    <w:rsid w:val="007B7221"/>
    <w:rsid w:val="007B7E5B"/>
    <w:rsid w:val="007B7F4C"/>
    <w:rsid w:val="007C1F09"/>
    <w:rsid w:val="007C3613"/>
    <w:rsid w:val="007C4844"/>
    <w:rsid w:val="007C5965"/>
    <w:rsid w:val="007C6A3A"/>
    <w:rsid w:val="007D029F"/>
    <w:rsid w:val="007D0FAC"/>
    <w:rsid w:val="007D11D1"/>
    <w:rsid w:val="007D4E8E"/>
    <w:rsid w:val="007D5060"/>
    <w:rsid w:val="007D6E5A"/>
    <w:rsid w:val="007D6EF6"/>
    <w:rsid w:val="007D6F22"/>
    <w:rsid w:val="007D7DE9"/>
    <w:rsid w:val="007D7FD4"/>
    <w:rsid w:val="007E024A"/>
    <w:rsid w:val="007E1BB5"/>
    <w:rsid w:val="007E3A38"/>
    <w:rsid w:val="007E48A3"/>
    <w:rsid w:val="007E6E2D"/>
    <w:rsid w:val="007E6EF2"/>
    <w:rsid w:val="007E72AC"/>
    <w:rsid w:val="007F041E"/>
    <w:rsid w:val="007F165C"/>
    <w:rsid w:val="007F59CC"/>
    <w:rsid w:val="007F762A"/>
    <w:rsid w:val="008017D0"/>
    <w:rsid w:val="008023A3"/>
    <w:rsid w:val="008027BE"/>
    <w:rsid w:val="0080377E"/>
    <w:rsid w:val="008042C5"/>
    <w:rsid w:val="008054B8"/>
    <w:rsid w:val="00807A85"/>
    <w:rsid w:val="00811356"/>
    <w:rsid w:val="00812525"/>
    <w:rsid w:val="00812DC0"/>
    <w:rsid w:val="008139DC"/>
    <w:rsid w:val="008142E3"/>
    <w:rsid w:val="00817409"/>
    <w:rsid w:val="008179CF"/>
    <w:rsid w:val="00817C2F"/>
    <w:rsid w:val="0082265F"/>
    <w:rsid w:val="00823929"/>
    <w:rsid w:val="00825A12"/>
    <w:rsid w:val="00826564"/>
    <w:rsid w:val="008267A5"/>
    <w:rsid w:val="00827DC2"/>
    <w:rsid w:val="00830C00"/>
    <w:rsid w:val="00831786"/>
    <w:rsid w:val="00832F57"/>
    <w:rsid w:val="00833244"/>
    <w:rsid w:val="00833630"/>
    <w:rsid w:val="008344C3"/>
    <w:rsid w:val="0083461A"/>
    <w:rsid w:val="0083503F"/>
    <w:rsid w:val="0083743E"/>
    <w:rsid w:val="008424D9"/>
    <w:rsid w:val="008442C0"/>
    <w:rsid w:val="00850998"/>
    <w:rsid w:val="00851312"/>
    <w:rsid w:val="008515F1"/>
    <w:rsid w:val="008525A4"/>
    <w:rsid w:val="008527B2"/>
    <w:rsid w:val="00852CE2"/>
    <w:rsid w:val="00853E68"/>
    <w:rsid w:val="008547D5"/>
    <w:rsid w:val="008549C1"/>
    <w:rsid w:val="00854B52"/>
    <w:rsid w:val="00854BB6"/>
    <w:rsid w:val="008575A1"/>
    <w:rsid w:val="00860701"/>
    <w:rsid w:val="00860C5C"/>
    <w:rsid w:val="00862570"/>
    <w:rsid w:val="00863001"/>
    <w:rsid w:val="00864B5F"/>
    <w:rsid w:val="00865061"/>
    <w:rsid w:val="00865673"/>
    <w:rsid w:val="00866FF6"/>
    <w:rsid w:val="00870370"/>
    <w:rsid w:val="00870E40"/>
    <w:rsid w:val="00870EAE"/>
    <w:rsid w:val="00871C3D"/>
    <w:rsid w:val="00873067"/>
    <w:rsid w:val="00873412"/>
    <w:rsid w:val="00873904"/>
    <w:rsid w:val="008742D4"/>
    <w:rsid w:val="00875CEF"/>
    <w:rsid w:val="008760C6"/>
    <w:rsid w:val="0087725B"/>
    <w:rsid w:val="00877F36"/>
    <w:rsid w:val="008806BB"/>
    <w:rsid w:val="00880904"/>
    <w:rsid w:val="00881269"/>
    <w:rsid w:val="008833A3"/>
    <w:rsid w:val="00884085"/>
    <w:rsid w:val="008841F6"/>
    <w:rsid w:val="008859F9"/>
    <w:rsid w:val="00887075"/>
    <w:rsid w:val="00890663"/>
    <w:rsid w:val="008952D0"/>
    <w:rsid w:val="00895FCA"/>
    <w:rsid w:val="008A1507"/>
    <w:rsid w:val="008A188B"/>
    <w:rsid w:val="008A1C50"/>
    <w:rsid w:val="008A2094"/>
    <w:rsid w:val="008A4F30"/>
    <w:rsid w:val="008A50DA"/>
    <w:rsid w:val="008A5DA1"/>
    <w:rsid w:val="008A62CA"/>
    <w:rsid w:val="008A6C80"/>
    <w:rsid w:val="008A7EEF"/>
    <w:rsid w:val="008B080B"/>
    <w:rsid w:val="008B2C59"/>
    <w:rsid w:val="008B4481"/>
    <w:rsid w:val="008B4DA2"/>
    <w:rsid w:val="008B6A91"/>
    <w:rsid w:val="008B74D9"/>
    <w:rsid w:val="008C2343"/>
    <w:rsid w:val="008C3638"/>
    <w:rsid w:val="008C6B27"/>
    <w:rsid w:val="008D150A"/>
    <w:rsid w:val="008D2BC4"/>
    <w:rsid w:val="008D3B83"/>
    <w:rsid w:val="008E26CF"/>
    <w:rsid w:val="008E2BC0"/>
    <w:rsid w:val="008E2C8D"/>
    <w:rsid w:val="008E3C0E"/>
    <w:rsid w:val="008E3DEE"/>
    <w:rsid w:val="008E5208"/>
    <w:rsid w:val="008E69B0"/>
    <w:rsid w:val="008E6E6E"/>
    <w:rsid w:val="008F224B"/>
    <w:rsid w:val="008F4B48"/>
    <w:rsid w:val="00901383"/>
    <w:rsid w:val="009030B6"/>
    <w:rsid w:val="009039F7"/>
    <w:rsid w:val="00904486"/>
    <w:rsid w:val="00905B53"/>
    <w:rsid w:val="00906CCD"/>
    <w:rsid w:val="00907A6F"/>
    <w:rsid w:val="00910154"/>
    <w:rsid w:val="00910C5B"/>
    <w:rsid w:val="00910F5C"/>
    <w:rsid w:val="00911152"/>
    <w:rsid w:val="00912975"/>
    <w:rsid w:val="0091314E"/>
    <w:rsid w:val="00913194"/>
    <w:rsid w:val="0091363C"/>
    <w:rsid w:val="00914445"/>
    <w:rsid w:val="00914DB6"/>
    <w:rsid w:val="0092060A"/>
    <w:rsid w:val="00921879"/>
    <w:rsid w:val="00923477"/>
    <w:rsid w:val="0092403C"/>
    <w:rsid w:val="00925ED6"/>
    <w:rsid w:val="00926C60"/>
    <w:rsid w:val="00930877"/>
    <w:rsid w:val="00930DD9"/>
    <w:rsid w:val="00932118"/>
    <w:rsid w:val="00933A96"/>
    <w:rsid w:val="009379EC"/>
    <w:rsid w:val="00940B82"/>
    <w:rsid w:val="009423E5"/>
    <w:rsid w:val="009425CA"/>
    <w:rsid w:val="00942736"/>
    <w:rsid w:val="00946A43"/>
    <w:rsid w:val="00947261"/>
    <w:rsid w:val="00950ABD"/>
    <w:rsid w:val="00951A03"/>
    <w:rsid w:val="00951F0E"/>
    <w:rsid w:val="00952667"/>
    <w:rsid w:val="00953739"/>
    <w:rsid w:val="00955B03"/>
    <w:rsid w:val="009565EE"/>
    <w:rsid w:val="00956F84"/>
    <w:rsid w:val="00956F98"/>
    <w:rsid w:val="00957823"/>
    <w:rsid w:val="009603E6"/>
    <w:rsid w:val="0096044D"/>
    <w:rsid w:val="009605E8"/>
    <w:rsid w:val="00960747"/>
    <w:rsid w:val="00960E4B"/>
    <w:rsid w:val="00961E00"/>
    <w:rsid w:val="00962EA0"/>
    <w:rsid w:val="009632B1"/>
    <w:rsid w:val="00963534"/>
    <w:rsid w:val="009639E3"/>
    <w:rsid w:val="00963B30"/>
    <w:rsid w:val="00963D71"/>
    <w:rsid w:val="00964E28"/>
    <w:rsid w:val="00965C75"/>
    <w:rsid w:val="00975793"/>
    <w:rsid w:val="009769C6"/>
    <w:rsid w:val="00980C4D"/>
    <w:rsid w:val="00981169"/>
    <w:rsid w:val="0098213F"/>
    <w:rsid w:val="009875FB"/>
    <w:rsid w:val="00990B21"/>
    <w:rsid w:val="0099136C"/>
    <w:rsid w:val="00991FDC"/>
    <w:rsid w:val="009962C3"/>
    <w:rsid w:val="00996B5B"/>
    <w:rsid w:val="00997622"/>
    <w:rsid w:val="009978A5"/>
    <w:rsid w:val="009A48D6"/>
    <w:rsid w:val="009A60CD"/>
    <w:rsid w:val="009A6595"/>
    <w:rsid w:val="009A6C94"/>
    <w:rsid w:val="009A7C94"/>
    <w:rsid w:val="009A7FD2"/>
    <w:rsid w:val="009B1239"/>
    <w:rsid w:val="009B1CC7"/>
    <w:rsid w:val="009B6F79"/>
    <w:rsid w:val="009B7212"/>
    <w:rsid w:val="009B746F"/>
    <w:rsid w:val="009B7844"/>
    <w:rsid w:val="009B785D"/>
    <w:rsid w:val="009C0FDB"/>
    <w:rsid w:val="009C1B2B"/>
    <w:rsid w:val="009C2154"/>
    <w:rsid w:val="009C2819"/>
    <w:rsid w:val="009C2F0A"/>
    <w:rsid w:val="009C3694"/>
    <w:rsid w:val="009C45F0"/>
    <w:rsid w:val="009C470E"/>
    <w:rsid w:val="009C4A79"/>
    <w:rsid w:val="009C59AF"/>
    <w:rsid w:val="009C5EAE"/>
    <w:rsid w:val="009D14BD"/>
    <w:rsid w:val="009D1E68"/>
    <w:rsid w:val="009D2F1B"/>
    <w:rsid w:val="009D3558"/>
    <w:rsid w:val="009D431E"/>
    <w:rsid w:val="009D709A"/>
    <w:rsid w:val="009D7653"/>
    <w:rsid w:val="009E0FAF"/>
    <w:rsid w:val="009E19A7"/>
    <w:rsid w:val="009E1B70"/>
    <w:rsid w:val="009E225E"/>
    <w:rsid w:val="009E612A"/>
    <w:rsid w:val="009E6AD3"/>
    <w:rsid w:val="009E6F5A"/>
    <w:rsid w:val="009E7659"/>
    <w:rsid w:val="009E7AD9"/>
    <w:rsid w:val="009F0EE3"/>
    <w:rsid w:val="009F20FF"/>
    <w:rsid w:val="009F2ABD"/>
    <w:rsid w:val="009F675B"/>
    <w:rsid w:val="009F70C3"/>
    <w:rsid w:val="009F7F4A"/>
    <w:rsid w:val="00A00B31"/>
    <w:rsid w:val="00A02953"/>
    <w:rsid w:val="00A0365A"/>
    <w:rsid w:val="00A037D7"/>
    <w:rsid w:val="00A04FE4"/>
    <w:rsid w:val="00A05FDC"/>
    <w:rsid w:val="00A06DA2"/>
    <w:rsid w:val="00A070A6"/>
    <w:rsid w:val="00A072D8"/>
    <w:rsid w:val="00A07D1C"/>
    <w:rsid w:val="00A11B62"/>
    <w:rsid w:val="00A1422E"/>
    <w:rsid w:val="00A14854"/>
    <w:rsid w:val="00A14C61"/>
    <w:rsid w:val="00A20574"/>
    <w:rsid w:val="00A206E3"/>
    <w:rsid w:val="00A20D37"/>
    <w:rsid w:val="00A20F85"/>
    <w:rsid w:val="00A22450"/>
    <w:rsid w:val="00A240CE"/>
    <w:rsid w:val="00A3006C"/>
    <w:rsid w:val="00A306E4"/>
    <w:rsid w:val="00A328B9"/>
    <w:rsid w:val="00A3367F"/>
    <w:rsid w:val="00A36075"/>
    <w:rsid w:val="00A36A60"/>
    <w:rsid w:val="00A36FEC"/>
    <w:rsid w:val="00A37180"/>
    <w:rsid w:val="00A377BE"/>
    <w:rsid w:val="00A37F52"/>
    <w:rsid w:val="00A4036A"/>
    <w:rsid w:val="00A41D06"/>
    <w:rsid w:val="00A41DEE"/>
    <w:rsid w:val="00A43C59"/>
    <w:rsid w:val="00A4492D"/>
    <w:rsid w:val="00A50E59"/>
    <w:rsid w:val="00A52C2F"/>
    <w:rsid w:val="00A54211"/>
    <w:rsid w:val="00A55A59"/>
    <w:rsid w:val="00A566BB"/>
    <w:rsid w:val="00A61088"/>
    <w:rsid w:val="00A620D2"/>
    <w:rsid w:val="00A6267C"/>
    <w:rsid w:val="00A6299C"/>
    <w:rsid w:val="00A6597A"/>
    <w:rsid w:val="00A65F29"/>
    <w:rsid w:val="00A67EB1"/>
    <w:rsid w:val="00A71B50"/>
    <w:rsid w:val="00A728F4"/>
    <w:rsid w:val="00A73CE9"/>
    <w:rsid w:val="00A74367"/>
    <w:rsid w:val="00A749F1"/>
    <w:rsid w:val="00A74CAC"/>
    <w:rsid w:val="00A750EB"/>
    <w:rsid w:val="00A77B75"/>
    <w:rsid w:val="00A80A69"/>
    <w:rsid w:val="00A823D4"/>
    <w:rsid w:val="00A82790"/>
    <w:rsid w:val="00A82FB9"/>
    <w:rsid w:val="00A8306F"/>
    <w:rsid w:val="00A83A17"/>
    <w:rsid w:val="00A87ADB"/>
    <w:rsid w:val="00A90C7C"/>
    <w:rsid w:val="00A9202F"/>
    <w:rsid w:val="00A93A51"/>
    <w:rsid w:val="00A950E9"/>
    <w:rsid w:val="00A97426"/>
    <w:rsid w:val="00AA0374"/>
    <w:rsid w:val="00AA062D"/>
    <w:rsid w:val="00AA0F2E"/>
    <w:rsid w:val="00AA21A5"/>
    <w:rsid w:val="00AA3843"/>
    <w:rsid w:val="00AA3F1A"/>
    <w:rsid w:val="00AA467F"/>
    <w:rsid w:val="00AA7E16"/>
    <w:rsid w:val="00AB0A57"/>
    <w:rsid w:val="00AB152E"/>
    <w:rsid w:val="00AB3BAD"/>
    <w:rsid w:val="00AC2466"/>
    <w:rsid w:val="00AC69DF"/>
    <w:rsid w:val="00AC6F9C"/>
    <w:rsid w:val="00AC788B"/>
    <w:rsid w:val="00AD0E46"/>
    <w:rsid w:val="00AD39D1"/>
    <w:rsid w:val="00AD47F7"/>
    <w:rsid w:val="00AD4B51"/>
    <w:rsid w:val="00AD4B9F"/>
    <w:rsid w:val="00AD6770"/>
    <w:rsid w:val="00AD697D"/>
    <w:rsid w:val="00AD6D89"/>
    <w:rsid w:val="00AE097A"/>
    <w:rsid w:val="00AE208F"/>
    <w:rsid w:val="00AE22FE"/>
    <w:rsid w:val="00AE4A3C"/>
    <w:rsid w:val="00AF0B7E"/>
    <w:rsid w:val="00AF11FD"/>
    <w:rsid w:val="00AF29DB"/>
    <w:rsid w:val="00AF2FE9"/>
    <w:rsid w:val="00AF481F"/>
    <w:rsid w:val="00AF6766"/>
    <w:rsid w:val="00AF7C23"/>
    <w:rsid w:val="00B00CFA"/>
    <w:rsid w:val="00B04852"/>
    <w:rsid w:val="00B05C22"/>
    <w:rsid w:val="00B0684B"/>
    <w:rsid w:val="00B074E5"/>
    <w:rsid w:val="00B10A0B"/>
    <w:rsid w:val="00B11438"/>
    <w:rsid w:val="00B136FA"/>
    <w:rsid w:val="00B13F0D"/>
    <w:rsid w:val="00B146A4"/>
    <w:rsid w:val="00B14953"/>
    <w:rsid w:val="00B152C0"/>
    <w:rsid w:val="00B16B3A"/>
    <w:rsid w:val="00B16F68"/>
    <w:rsid w:val="00B2499C"/>
    <w:rsid w:val="00B25687"/>
    <w:rsid w:val="00B26981"/>
    <w:rsid w:val="00B26F34"/>
    <w:rsid w:val="00B27B03"/>
    <w:rsid w:val="00B31268"/>
    <w:rsid w:val="00B3486A"/>
    <w:rsid w:val="00B3621F"/>
    <w:rsid w:val="00B37D09"/>
    <w:rsid w:val="00B411F0"/>
    <w:rsid w:val="00B43364"/>
    <w:rsid w:val="00B461F6"/>
    <w:rsid w:val="00B462BE"/>
    <w:rsid w:val="00B50550"/>
    <w:rsid w:val="00B51EE5"/>
    <w:rsid w:val="00B526AE"/>
    <w:rsid w:val="00B53277"/>
    <w:rsid w:val="00B54BA0"/>
    <w:rsid w:val="00B568AF"/>
    <w:rsid w:val="00B56D70"/>
    <w:rsid w:val="00B6068A"/>
    <w:rsid w:val="00B61010"/>
    <w:rsid w:val="00B63524"/>
    <w:rsid w:val="00B6432C"/>
    <w:rsid w:val="00B7164F"/>
    <w:rsid w:val="00B71C2C"/>
    <w:rsid w:val="00B722BB"/>
    <w:rsid w:val="00B72AA9"/>
    <w:rsid w:val="00B817F9"/>
    <w:rsid w:val="00B82ABE"/>
    <w:rsid w:val="00B85AC1"/>
    <w:rsid w:val="00B871E1"/>
    <w:rsid w:val="00B87E78"/>
    <w:rsid w:val="00B90742"/>
    <w:rsid w:val="00B913FE"/>
    <w:rsid w:val="00B92AF7"/>
    <w:rsid w:val="00B9369B"/>
    <w:rsid w:val="00B94007"/>
    <w:rsid w:val="00B951FA"/>
    <w:rsid w:val="00B95A64"/>
    <w:rsid w:val="00B976CC"/>
    <w:rsid w:val="00BA1C6F"/>
    <w:rsid w:val="00BA2179"/>
    <w:rsid w:val="00BA21F5"/>
    <w:rsid w:val="00BA2839"/>
    <w:rsid w:val="00BA45FA"/>
    <w:rsid w:val="00BA49D9"/>
    <w:rsid w:val="00BA4BA0"/>
    <w:rsid w:val="00BA685A"/>
    <w:rsid w:val="00BA74C5"/>
    <w:rsid w:val="00BA7D8E"/>
    <w:rsid w:val="00BB18BF"/>
    <w:rsid w:val="00BB2AB2"/>
    <w:rsid w:val="00BB305D"/>
    <w:rsid w:val="00BB3435"/>
    <w:rsid w:val="00BB3A56"/>
    <w:rsid w:val="00BB3EA0"/>
    <w:rsid w:val="00BB4E62"/>
    <w:rsid w:val="00BB634C"/>
    <w:rsid w:val="00BB712F"/>
    <w:rsid w:val="00BC04D6"/>
    <w:rsid w:val="00BC0705"/>
    <w:rsid w:val="00BC1445"/>
    <w:rsid w:val="00BC256F"/>
    <w:rsid w:val="00BC360C"/>
    <w:rsid w:val="00BC3B43"/>
    <w:rsid w:val="00BC4D97"/>
    <w:rsid w:val="00BC587F"/>
    <w:rsid w:val="00BC6E3A"/>
    <w:rsid w:val="00BC72CC"/>
    <w:rsid w:val="00BC7520"/>
    <w:rsid w:val="00BC7804"/>
    <w:rsid w:val="00BD08BA"/>
    <w:rsid w:val="00BD0CEF"/>
    <w:rsid w:val="00BD0F61"/>
    <w:rsid w:val="00BD1167"/>
    <w:rsid w:val="00BD6B6C"/>
    <w:rsid w:val="00BD72E4"/>
    <w:rsid w:val="00BE1CA5"/>
    <w:rsid w:val="00BE22B9"/>
    <w:rsid w:val="00BE4041"/>
    <w:rsid w:val="00BE4317"/>
    <w:rsid w:val="00BE5622"/>
    <w:rsid w:val="00BE5685"/>
    <w:rsid w:val="00BF0DFE"/>
    <w:rsid w:val="00BF2FDD"/>
    <w:rsid w:val="00BF5BBA"/>
    <w:rsid w:val="00BF5CE0"/>
    <w:rsid w:val="00BF7862"/>
    <w:rsid w:val="00C00C4E"/>
    <w:rsid w:val="00C01954"/>
    <w:rsid w:val="00C01C7A"/>
    <w:rsid w:val="00C02492"/>
    <w:rsid w:val="00C032A2"/>
    <w:rsid w:val="00C044C7"/>
    <w:rsid w:val="00C045AF"/>
    <w:rsid w:val="00C05841"/>
    <w:rsid w:val="00C07B0E"/>
    <w:rsid w:val="00C07B1D"/>
    <w:rsid w:val="00C07D99"/>
    <w:rsid w:val="00C11090"/>
    <w:rsid w:val="00C117B4"/>
    <w:rsid w:val="00C117D0"/>
    <w:rsid w:val="00C11CD3"/>
    <w:rsid w:val="00C134E7"/>
    <w:rsid w:val="00C1367B"/>
    <w:rsid w:val="00C1392A"/>
    <w:rsid w:val="00C13C4D"/>
    <w:rsid w:val="00C17FFB"/>
    <w:rsid w:val="00C20DC2"/>
    <w:rsid w:val="00C20F03"/>
    <w:rsid w:val="00C21800"/>
    <w:rsid w:val="00C21BD5"/>
    <w:rsid w:val="00C222C3"/>
    <w:rsid w:val="00C232D7"/>
    <w:rsid w:val="00C23CA9"/>
    <w:rsid w:val="00C25693"/>
    <w:rsid w:val="00C25DF2"/>
    <w:rsid w:val="00C277A3"/>
    <w:rsid w:val="00C27D89"/>
    <w:rsid w:val="00C3059E"/>
    <w:rsid w:val="00C314FA"/>
    <w:rsid w:val="00C31878"/>
    <w:rsid w:val="00C341FC"/>
    <w:rsid w:val="00C34FB2"/>
    <w:rsid w:val="00C3537A"/>
    <w:rsid w:val="00C35DC6"/>
    <w:rsid w:val="00C36C7E"/>
    <w:rsid w:val="00C37D7A"/>
    <w:rsid w:val="00C40280"/>
    <w:rsid w:val="00C40D4A"/>
    <w:rsid w:val="00C41935"/>
    <w:rsid w:val="00C42DCF"/>
    <w:rsid w:val="00C43940"/>
    <w:rsid w:val="00C45066"/>
    <w:rsid w:val="00C46FB0"/>
    <w:rsid w:val="00C47A1E"/>
    <w:rsid w:val="00C50FA1"/>
    <w:rsid w:val="00C55181"/>
    <w:rsid w:val="00C6024D"/>
    <w:rsid w:val="00C60B84"/>
    <w:rsid w:val="00C60BB7"/>
    <w:rsid w:val="00C61C33"/>
    <w:rsid w:val="00C63B2D"/>
    <w:rsid w:val="00C653EC"/>
    <w:rsid w:val="00C65DB0"/>
    <w:rsid w:val="00C666EC"/>
    <w:rsid w:val="00C70BC5"/>
    <w:rsid w:val="00C70ED6"/>
    <w:rsid w:val="00C72886"/>
    <w:rsid w:val="00C7349D"/>
    <w:rsid w:val="00C74846"/>
    <w:rsid w:val="00C7573F"/>
    <w:rsid w:val="00C775FC"/>
    <w:rsid w:val="00C77FDB"/>
    <w:rsid w:val="00C82470"/>
    <w:rsid w:val="00C849A5"/>
    <w:rsid w:val="00C8758F"/>
    <w:rsid w:val="00C87CDB"/>
    <w:rsid w:val="00C936BD"/>
    <w:rsid w:val="00C93F16"/>
    <w:rsid w:val="00C958DA"/>
    <w:rsid w:val="00C95F24"/>
    <w:rsid w:val="00C963DC"/>
    <w:rsid w:val="00C965FA"/>
    <w:rsid w:val="00CA23D1"/>
    <w:rsid w:val="00CA27F3"/>
    <w:rsid w:val="00CA2CFD"/>
    <w:rsid w:val="00CA3682"/>
    <w:rsid w:val="00CA5576"/>
    <w:rsid w:val="00CA6CD1"/>
    <w:rsid w:val="00CA6D68"/>
    <w:rsid w:val="00CA7CFC"/>
    <w:rsid w:val="00CA7F50"/>
    <w:rsid w:val="00CB02C8"/>
    <w:rsid w:val="00CB0B2F"/>
    <w:rsid w:val="00CB30CC"/>
    <w:rsid w:val="00CB3560"/>
    <w:rsid w:val="00CB4D06"/>
    <w:rsid w:val="00CB54B7"/>
    <w:rsid w:val="00CB6265"/>
    <w:rsid w:val="00CB753C"/>
    <w:rsid w:val="00CB753F"/>
    <w:rsid w:val="00CC1A64"/>
    <w:rsid w:val="00CC3352"/>
    <w:rsid w:val="00CC5B87"/>
    <w:rsid w:val="00CD0AD4"/>
    <w:rsid w:val="00CD0D90"/>
    <w:rsid w:val="00CD2F51"/>
    <w:rsid w:val="00CD32A4"/>
    <w:rsid w:val="00CD4B99"/>
    <w:rsid w:val="00CD5340"/>
    <w:rsid w:val="00CD7FED"/>
    <w:rsid w:val="00CE0924"/>
    <w:rsid w:val="00CE1207"/>
    <w:rsid w:val="00CE1B9D"/>
    <w:rsid w:val="00CE2A25"/>
    <w:rsid w:val="00CE43CE"/>
    <w:rsid w:val="00CE4BAF"/>
    <w:rsid w:val="00CE5808"/>
    <w:rsid w:val="00CE5DFC"/>
    <w:rsid w:val="00CE7BE7"/>
    <w:rsid w:val="00CF1D82"/>
    <w:rsid w:val="00CF52F8"/>
    <w:rsid w:val="00D0082A"/>
    <w:rsid w:val="00D008D1"/>
    <w:rsid w:val="00D01562"/>
    <w:rsid w:val="00D01D26"/>
    <w:rsid w:val="00D0412E"/>
    <w:rsid w:val="00D04571"/>
    <w:rsid w:val="00D05467"/>
    <w:rsid w:val="00D05A15"/>
    <w:rsid w:val="00D05B49"/>
    <w:rsid w:val="00D072EE"/>
    <w:rsid w:val="00D151E8"/>
    <w:rsid w:val="00D15299"/>
    <w:rsid w:val="00D159F1"/>
    <w:rsid w:val="00D1782A"/>
    <w:rsid w:val="00D20E2B"/>
    <w:rsid w:val="00D217ED"/>
    <w:rsid w:val="00D22E9F"/>
    <w:rsid w:val="00D2362D"/>
    <w:rsid w:val="00D2415C"/>
    <w:rsid w:val="00D307A4"/>
    <w:rsid w:val="00D307CB"/>
    <w:rsid w:val="00D314CB"/>
    <w:rsid w:val="00D31892"/>
    <w:rsid w:val="00D331EA"/>
    <w:rsid w:val="00D3341E"/>
    <w:rsid w:val="00D336EB"/>
    <w:rsid w:val="00D34970"/>
    <w:rsid w:val="00D4022B"/>
    <w:rsid w:val="00D40AEE"/>
    <w:rsid w:val="00D43A96"/>
    <w:rsid w:val="00D4430E"/>
    <w:rsid w:val="00D45159"/>
    <w:rsid w:val="00D454C7"/>
    <w:rsid w:val="00D45890"/>
    <w:rsid w:val="00D47A25"/>
    <w:rsid w:val="00D50BD9"/>
    <w:rsid w:val="00D51872"/>
    <w:rsid w:val="00D52D43"/>
    <w:rsid w:val="00D53A14"/>
    <w:rsid w:val="00D5418B"/>
    <w:rsid w:val="00D549D5"/>
    <w:rsid w:val="00D6178F"/>
    <w:rsid w:val="00D62859"/>
    <w:rsid w:val="00D64314"/>
    <w:rsid w:val="00D64F5A"/>
    <w:rsid w:val="00D654E1"/>
    <w:rsid w:val="00D66412"/>
    <w:rsid w:val="00D707D2"/>
    <w:rsid w:val="00D7084D"/>
    <w:rsid w:val="00D715F2"/>
    <w:rsid w:val="00D73B51"/>
    <w:rsid w:val="00D7487B"/>
    <w:rsid w:val="00D74C89"/>
    <w:rsid w:val="00D76DD6"/>
    <w:rsid w:val="00D77936"/>
    <w:rsid w:val="00D805D8"/>
    <w:rsid w:val="00D812BC"/>
    <w:rsid w:val="00D829FF"/>
    <w:rsid w:val="00D82FE5"/>
    <w:rsid w:val="00D833BB"/>
    <w:rsid w:val="00D84376"/>
    <w:rsid w:val="00D85352"/>
    <w:rsid w:val="00D8653F"/>
    <w:rsid w:val="00D86F33"/>
    <w:rsid w:val="00D8775A"/>
    <w:rsid w:val="00D87F3A"/>
    <w:rsid w:val="00D90606"/>
    <w:rsid w:val="00D92557"/>
    <w:rsid w:val="00D94D54"/>
    <w:rsid w:val="00D95C96"/>
    <w:rsid w:val="00DA4E8A"/>
    <w:rsid w:val="00DA5F43"/>
    <w:rsid w:val="00DA68E0"/>
    <w:rsid w:val="00DB00E2"/>
    <w:rsid w:val="00DB2895"/>
    <w:rsid w:val="00DB36DD"/>
    <w:rsid w:val="00DB40A5"/>
    <w:rsid w:val="00DB515B"/>
    <w:rsid w:val="00DB7B1F"/>
    <w:rsid w:val="00DC6592"/>
    <w:rsid w:val="00DD0903"/>
    <w:rsid w:val="00DD3156"/>
    <w:rsid w:val="00DD4B5A"/>
    <w:rsid w:val="00DD5F09"/>
    <w:rsid w:val="00DD6683"/>
    <w:rsid w:val="00DD6B18"/>
    <w:rsid w:val="00DD7512"/>
    <w:rsid w:val="00DD76E6"/>
    <w:rsid w:val="00DE0FE6"/>
    <w:rsid w:val="00DE2298"/>
    <w:rsid w:val="00DE279D"/>
    <w:rsid w:val="00DE3EBC"/>
    <w:rsid w:val="00DE405C"/>
    <w:rsid w:val="00DE577B"/>
    <w:rsid w:val="00DE5F21"/>
    <w:rsid w:val="00DE7122"/>
    <w:rsid w:val="00DF66D7"/>
    <w:rsid w:val="00DF6D43"/>
    <w:rsid w:val="00DF73A9"/>
    <w:rsid w:val="00E00075"/>
    <w:rsid w:val="00E0077E"/>
    <w:rsid w:val="00E018AA"/>
    <w:rsid w:val="00E032DC"/>
    <w:rsid w:val="00E10624"/>
    <w:rsid w:val="00E110C0"/>
    <w:rsid w:val="00E1154C"/>
    <w:rsid w:val="00E11F69"/>
    <w:rsid w:val="00E1289F"/>
    <w:rsid w:val="00E16733"/>
    <w:rsid w:val="00E1EDAD"/>
    <w:rsid w:val="00E20A1B"/>
    <w:rsid w:val="00E25688"/>
    <w:rsid w:val="00E25857"/>
    <w:rsid w:val="00E270D5"/>
    <w:rsid w:val="00E273DA"/>
    <w:rsid w:val="00E275FF"/>
    <w:rsid w:val="00E2786D"/>
    <w:rsid w:val="00E309A0"/>
    <w:rsid w:val="00E31B2F"/>
    <w:rsid w:val="00E32F53"/>
    <w:rsid w:val="00E36564"/>
    <w:rsid w:val="00E3705E"/>
    <w:rsid w:val="00E37EA1"/>
    <w:rsid w:val="00E414E3"/>
    <w:rsid w:val="00E4284E"/>
    <w:rsid w:val="00E43550"/>
    <w:rsid w:val="00E44FF3"/>
    <w:rsid w:val="00E47581"/>
    <w:rsid w:val="00E5354C"/>
    <w:rsid w:val="00E53ED6"/>
    <w:rsid w:val="00E551C4"/>
    <w:rsid w:val="00E56982"/>
    <w:rsid w:val="00E57015"/>
    <w:rsid w:val="00E601B0"/>
    <w:rsid w:val="00E60A51"/>
    <w:rsid w:val="00E622F2"/>
    <w:rsid w:val="00E62486"/>
    <w:rsid w:val="00E62A7C"/>
    <w:rsid w:val="00E64204"/>
    <w:rsid w:val="00E64C90"/>
    <w:rsid w:val="00E661E2"/>
    <w:rsid w:val="00E6620E"/>
    <w:rsid w:val="00E67CA7"/>
    <w:rsid w:val="00E70221"/>
    <w:rsid w:val="00E7022A"/>
    <w:rsid w:val="00E7158E"/>
    <w:rsid w:val="00E7415F"/>
    <w:rsid w:val="00E753B3"/>
    <w:rsid w:val="00E76AEA"/>
    <w:rsid w:val="00E76E54"/>
    <w:rsid w:val="00E773EF"/>
    <w:rsid w:val="00E804AE"/>
    <w:rsid w:val="00E8367D"/>
    <w:rsid w:val="00E8421D"/>
    <w:rsid w:val="00E85555"/>
    <w:rsid w:val="00E90B39"/>
    <w:rsid w:val="00E92B13"/>
    <w:rsid w:val="00E953A5"/>
    <w:rsid w:val="00E955E8"/>
    <w:rsid w:val="00E977E6"/>
    <w:rsid w:val="00E97F3E"/>
    <w:rsid w:val="00EA1391"/>
    <w:rsid w:val="00EA1DCB"/>
    <w:rsid w:val="00EA2007"/>
    <w:rsid w:val="00EA33E1"/>
    <w:rsid w:val="00EA33F0"/>
    <w:rsid w:val="00EA39B1"/>
    <w:rsid w:val="00EA3F94"/>
    <w:rsid w:val="00EA4024"/>
    <w:rsid w:val="00EA68F0"/>
    <w:rsid w:val="00EA75D0"/>
    <w:rsid w:val="00EB1213"/>
    <w:rsid w:val="00EB20B4"/>
    <w:rsid w:val="00EB2277"/>
    <w:rsid w:val="00EB27E7"/>
    <w:rsid w:val="00EB2F17"/>
    <w:rsid w:val="00EB5C90"/>
    <w:rsid w:val="00EC0429"/>
    <w:rsid w:val="00EC2460"/>
    <w:rsid w:val="00EC4F18"/>
    <w:rsid w:val="00EC53DD"/>
    <w:rsid w:val="00EC65F1"/>
    <w:rsid w:val="00EC696B"/>
    <w:rsid w:val="00ED0164"/>
    <w:rsid w:val="00ED02C9"/>
    <w:rsid w:val="00ED0A61"/>
    <w:rsid w:val="00ED3CD4"/>
    <w:rsid w:val="00ED49D7"/>
    <w:rsid w:val="00ED7133"/>
    <w:rsid w:val="00EE2AEC"/>
    <w:rsid w:val="00EE2D7A"/>
    <w:rsid w:val="00EE2F5E"/>
    <w:rsid w:val="00EE3446"/>
    <w:rsid w:val="00EE46EE"/>
    <w:rsid w:val="00EE7B1D"/>
    <w:rsid w:val="00EE7D9A"/>
    <w:rsid w:val="00EF0ED4"/>
    <w:rsid w:val="00EF4538"/>
    <w:rsid w:val="00EF5BBB"/>
    <w:rsid w:val="00EF61DF"/>
    <w:rsid w:val="00EF7125"/>
    <w:rsid w:val="00F00926"/>
    <w:rsid w:val="00F016A1"/>
    <w:rsid w:val="00F01DD3"/>
    <w:rsid w:val="00F0219D"/>
    <w:rsid w:val="00F0384B"/>
    <w:rsid w:val="00F06EB3"/>
    <w:rsid w:val="00F10571"/>
    <w:rsid w:val="00F10683"/>
    <w:rsid w:val="00F112BB"/>
    <w:rsid w:val="00F1142D"/>
    <w:rsid w:val="00F14ACB"/>
    <w:rsid w:val="00F15541"/>
    <w:rsid w:val="00F16392"/>
    <w:rsid w:val="00F206FA"/>
    <w:rsid w:val="00F21E89"/>
    <w:rsid w:val="00F2541B"/>
    <w:rsid w:val="00F25F60"/>
    <w:rsid w:val="00F26067"/>
    <w:rsid w:val="00F26070"/>
    <w:rsid w:val="00F2628F"/>
    <w:rsid w:val="00F340A7"/>
    <w:rsid w:val="00F34CB5"/>
    <w:rsid w:val="00F36ACC"/>
    <w:rsid w:val="00F4015A"/>
    <w:rsid w:val="00F41812"/>
    <w:rsid w:val="00F43386"/>
    <w:rsid w:val="00F44691"/>
    <w:rsid w:val="00F4498F"/>
    <w:rsid w:val="00F45B0D"/>
    <w:rsid w:val="00F474AB"/>
    <w:rsid w:val="00F47B25"/>
    <w:rsid w:val="00F528AE"/>
    <w:rsid w:val="00F53691"/>
    <w:rsid w:val="00F54197"/>
    <w:rsid w:val="00F54405"/>
    <w:rsid w:val="00F54F2E"/>
    <w:rsid w:val="00F56247"/>
    <w:rsid w:val="00F60E07"/>
    <w:rsid w:val="00F6188E"/>
    <w:rsid w:val="00F6424A"/>
    <w:rsid w:val="00F64CA8"/>
    <w:rsid w:val="00F64F81"/>
    <w:rsid w:val="00F65902"/>
    <w:rsid w:val="00F67071"/>
    <w:rsid w:val="00F673F3"/>
    <w:rsid w:val="00F67B4D"/>
    <w:rsid w:val="00F723F3"/>
    <w:rsid w:val="00F72954"/>
    <w:rsid w:val="00F73017"/>
    <w:rsid w:val="00F736D4"/>
    <w:rsid w:val="00F74B98"/>
    <w:rsid w:val="00F77F78"/>
    <w:rsid w:val="00F809C0"/>
    <w:rsid w:val="00F82E16"/>
    <w:rsid w:val="00F84A19"/>
    <w:rsid w:val="00F86268"/>
    <w:rsid w:val="00F862AC"/>
    <w:rsid w:val="00F876BF"/>
    <w:rsid w:val="00F9013F"/>
    <w:rsid w:val="00F93305"/>
    <w:rsid w:val="00F94260"/>
    <w:rsid w:val="00F94606"/>
    <w:rsid w:val="00F969FB"/>
    <w:rsid w:val="00F96DCB"/>
    <w:rsid w:val="00F9783A"/>
    <w:rsid w:val="00FA04D6"/>
    <w:rsid w:val="00FA0994"/>
    <w:rsid w:val="00FA1DC3"/>
    <w:rsid w:val="00FA2B8B"/>
    <w:rsid w:val="00FA3B11"/>
    <w:rsid w:val="00FA73BB"/>
    <w:rsid w:val="00FA74AF"/>
    <w:rsid w:val="00FA7B50"/>
    <w:rsid w:val="00FB0265"/>
    <w:rsid w:val="00FB2A0B"/>
    <w:rsid w:val="00FB4F73"/>
    <w:rsid w:val="00FB570B"/>
    <w:rsid w:val="00FC3F1A"/>
    <w:rsid w:val="00FC3FDD"/>
    <w:rsid w:val="00FC4008"/>
    <w:rsid w:val="00FC65F6"/>
    <w:rsid w:val="00FC742C"/>
    <w:rsid w:val="00FC74D2"/>
    <w:rsid w:val="00FD2129"/>
    <w:rsid w:val="00FD25A9"/>
    <w:rsid w:val="00FD5384"/>
    <w:rsid w:val="00FD575E"/>
    <w:rsid w:val="00FD749F"/>
    <w:rsid w:val="00FD74DE"/>
    <w:rsid w:val="00FE085A"/>
    <w:rsid w:val="00FE2205"/>
    <w:rsid w:val="00FE269D"/>
    <w:rsid w:val="00FE7AC8"/>
    <w:rsid w:val="00FF066C"/>
    <w:rsid w:val="00FF2311"/>
    <w:rsid w:val="00FF3D43"/>
    <w:rsid w:val="00FF432D"/>
    <w:rsid w:val="00FF7787"/>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chartTrackingRefBased/>
  <w15:docId w15:val="{7955C4A6-EDA9-4AB2-9277-B2CF9282DA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4DFF"/>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 w:type="character" w:customStyle="1" w:styleId="ui-provider">
    <w:name w:val="ui-provider"/>
    <w:basedOn w:val="DefaultParagraphFont"/>
    <w:rsid w:val="00F673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227377193">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jpeg"/><Relationship Id="rId50" Type="http://schemas.openxmlformats.org/officeDocument/2006/relationships/image" Target="media/image40.png"/><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footer" Target="footer2.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webSettings" Target="webSettings.xml"/><Relationship Id="rId5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6f6ceba-cc09-45df-bfa7-0791b6bbf79d">
      <Terms xmlns="http://schemas.microsoft.com/office/infopath/2007/PartnerControls"/>
    </lcf76f155ced4ddcb4097134ff3c332f>
    <TaxCatchAll xmlns="0821988d-8727-4eb4-919d-4308d73b80d4" xsi:nil="true"/>
    <SharedWithUsers xmlns="9c50ebd9-a98e-4b01-b1aa-3c7c650e3423">
      <UserInfo>
        <DisplayName>Cobb, Dan</DisplayName>
        <AccountId>72</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D20FABAA67A6884F82E2A50A779C13EA" ma:contentTypeVersion="17" ma:contentTypeDescription="Create a new document." ma:contentTypeScope="" ma:versionID="be68451fd984d67472fa1e5ac7931fdc">
  <xsd:schema xmlns:xsd="http://www.w3.org/2001/XMLSchema" xmlns:xs="http://www.w3.org/2001/XMLSchema" xmlns:p="http://schemas.microsoft.com/office/2006/metadata/properties" xmlns:ns2="16f6ceba-cc09-45df-bfa7-0791b6bbf79d" xmlns:ns3="9c50ebd9-a98e-4b01-b1aa-3c7c650e3423" xmlns:ns4="0821988d-8727-4eb4-919d-4308d73b80d4" targetNamespace="http://schemas.microsoft.com/office/2006/metadata/properties" ma:root="true" ma:fieldsID="e9182a29c266266dcde91652e9530303" ns2:_="" ns3:_="" ns4:_="">
    <xsd:import namespace="16f6ceba-cc09-45df-bfa7-0791b6bbf79d"/>
    <xsd:import namespace="9c50ebd9-a98e-4b01-b1aa-3c7c650e3423"/>
    <xsd:import namespace="0821988d-8727-4eb4-919d-4308d73b80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ObjectDetectorVersion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6ceba-cc09-45df-bfa7-0791b6bbf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c50ebd9-a98e-4b01-b1aa-3c7c650e342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21988d-8727-4eb4-919d-4308d73b80d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5112344-99b2-47ef-89e6-61adb555fc3f}" ma:internalName="TaxCatchAll" ma:showField="CatchAllData" ma:web="9c50ebd9-a98e-4b01-b1aa-3c7c650e34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 ds:uri="16f6ceba-cc09-45df-bfa7-0791b6bbf79d"/>
    <ds:schemaRef ds:uri="0821988d-8727-4eb4-919d-4308d73b80d4"/>
    <ds:schemaRef ds:uri="9c50ebd9-a98e-4b01-b1aa-3c7c650e3423"/>
  </ds:schemaRefs>
</ds:datastoreItem>
</file>

<file path=customXml/itemProps2.xml><?xml version="1.0" encoding="utf-8"?>
<ds:datastoreItem xmlns:ds="http://schemas.openxmlformats.org/officeDocument/2006/customXml" ds:itemID="{3238DBBC-6C84-4338-A138-9C7167E1FCC5}">
  <ds:schemaRefs>
    <ds:schemaRef ds:uri="http://schemas.openxmlformats.org/officeDocument/2006/bibliography"/>
  </ds:schemaRefs>
</ds:datastoreItem>
</file>

<file path=customXml/itemProps3.xml><?xml version="1.0" encoding="utf-8"?>
<ds:datastoreItem xmlns:ds="http://schemas.openxmlformats.org/officeDocument/2006/customXml" ds:itemID="{0E30ADDD-B81F-447F-AB60-51483E44E2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f6ceba-cc09-45df-bfa7-0791b6bbf79d"/>
    <ds:schemaRef ds:uri="9c50ebd9-a98e-4b01-b1aa-3c7c650e3423"/>
    <ds:schemaRef ds:uri="0821988d-8727-4eb4-919d-4308d73b80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8C0CDE-1D90-497D-A54D-308FAF778E5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12805</TotalTime>
  <Pages>1</Pages>
  <Words>6704</Words>
  <Characters>38218</Characters>
  <Application>Microsoft Office Word</Application>
  <DocSecurity>4</DocSecurity>
  <Lines>318</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Guliani, Jewel</dc:creator>
  <cp:keywords/>
  <dc:description/>
  <cp:lastModifiedBy>Chiu, Peiwen</cp:lastModifiedBy>
  <cp:revision>679</cp:revision>
  <dcterms:created xsi:type="dcterms:W3CDTF">2022-06-24T02:34:00Z</dcterms:created>
  <dcterms:modified xsi:type="dcterms:W3CDTF">2023-08-16T02:17:00Z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0x010100D20FABAA67A6884F82E2A50A779C13EA</vt:lpwstr>
  </property>
  <property fmtid="{D5CDD505-2E9C-101B-9397-08002B2CF9AE}" pid="3" name="MediaServiceImageTags">
    <vt:lpwstr/>
  </property>
</Properties>
</file>